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6F8E" w:rsidRPr="00CA413D" w:rsidRDefault="00686F8E" w:rsidP="00686F8E">
      <w:pPr>
        <w:tabs>
          <w:tab w:val="right" w:pos="9639"/>
        </w:tabs>
        <w:spacing w:after="120"/>
        <w:rPr>
          <w:rFonts w:ascii="Arial" w:hAnsi="Arial"/>
          <w:b/>
          <w:noProof/>
          <w:sz w:val="24"/>
          <w:szCs w:val="24"/>
          <w:lang w:eastAsia="ja-JP"/>
        </w:rPr>
      </w:pPr>
      <w:r w:rsidRPr="00CC3661">
        <w:rPr>
          <w:rFonts w:ascii="Arial" w:eastAsia="SimSun" w:hAnsi="Arial" w:cs="Arial"/>
          <w:b/>
          <w:bCs/>
          <w:sz w:val="24"/>
        </w:rPr>
        <w:t>3GPP TSG RAN WG1 Meeting #</w:t>
      </w:r>
      <w:r w:rsidRPr="00CC3661">
        <w:rPr>
          <w:rFonts w:ascii="Arial" w:hAnsi="Arial" w:cs="Arial" w:hint="eastAsia"/>
          <w:b/>
          <w:bCs/>
          <w:sz w:val="24"/>
          <w:lang w:eastAsia="ja-JP"/>
        </w:rPr>
        <w:t>9</w:t>
      </w:r>
      <w:r>
        <w:rPr>
          <w:rFonts w:ascii="Arial" w:hAnsi="Arial" w:cs="Arial" w:hint="eastAsia"/>
          <w:b/>
          <w:bCs/>
          <w:sz w:val="24"/>
          <w:lang w:eastAsia="ja-JP"/>
        </w:rPr>
        <w:t>1</w:t>
      </w:r>
      <w:r w:rsidRPr="00CC3661">
        <w:rPr>
          <w:rFonts w:ascii="Arial" w:eastAsia="SimSun" w:hAnsi="Arial"/>
          <w:b/>
          <w:noProof/>
          <w:sz w:val="22"/>
        </w:rPr>
        <w:t xml:space="preserve"> </w:t>
      </w:r>
      <w:r>
        <w:rPr>
          <w:rFonts w:ascii="Arial" w:eastAsia="SimSun" w:hAnsi="Arial"/>
          <w:b/>
          <w:noProof/>
          <w:sz w:val="24"/>
        </w:rPr>
        <w:t xml:space="preserve">                          </w:t>
      </w:r>
      <w:r w:rsidR="0059207B">
        <w:rPr>
          <w:rFonts w:ascii="Arial" w:hAnsi="Arial" w:cs="Arial"/>
          <w:b/>
          <w:sz w:val="24"/>
          <w:szCs w:val="24"/>
        </w:rPr>
        <w:t>R1-1720900</w:t>
      </w:r>
    </w:p>
    <w:p w:rsidR="00686F8E" w:rsidRPr="00CC3661" w:rsidRDefault="00686F8E" w:rsidP="00686F8E">
      <w:pPr>
        <w:widowControl w:val="0"/>
        <w:spacing w:after="200" w:line="276" w:lineRule="auto"/>
        <w:rPr>
          <w:rFonts w:ascii="Arial" w:eastAsia="Times New Roman" w:hAnsi="Arial" w:cs="Arial"/>
          <w:b/>
          <w:bCs/>
          <w:noProof/>
          <w:sz w:val="22"/>
          <w:szCs w:val="22"/>
          <w:lang w:val="en-US" w:eastAsia="ja-JP"/>
        </w:rPr>
      </w:pPr>
      <w:r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>Reno</w:t>
      </w:r>
      <w:r w:rsidRPr="00CC3661"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 xml:space="preserve">, </w:t>
      </w:r>
      <w:r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>Nevada</w:t>
      </w:r>
      <w:r w:rsidRPr="00CC3661"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 xml:space="preserve">, </w:t>
      </w:r>
      <w:r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>US, 27</w:t>
      </w:r>
      <w:r w:rsidRPr="002D06F1">
        <w:rPr>
          <w:rFonts w:ascii="Arial" w:eastAsia="Times New Roman" w:hAnsi="Arial" w:cs="Arial"/>
          <w:b/>
          <w:noProof/>
          <w:sz w:val="22"/>
          <w:szCs w:val="22"/>
          <w:vertAlign w:val="superscript"/>
          <w:lang w:val="en-US" w:eastAsia="ja-JP"/>
        </w:rPr>
        <w:t>th</w:t>
      </w:r>
      <w:r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 xml:space="preserve"> Nov </w:t>
      </w:r>
      <w:r w:rsidRPr="00CC3661"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>– 1</w:t>
      </w:r>
      <w:r w:rsidRPr="002D06F1">
        <w:rPr>
          <w:rFonts w:ascii="Arial" w:eastAsia="Times New Roman" w:hAnsi="Arial" w:cs="Arial"/>
          <w:b/>
          <w:noProof/>
          <w:sz w:val="22"/>
          <w:szCs w:val="22"/>
          <w:vertAlign w:val="superscript"/>
          <w:lang w:val="en-US" w:eastAsia="ja-JP"/>
        </w:rPr>
        <w:t>st</w:t>
      </w:r>
      <w:r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 xml:space="preserve"> Dec</w:t>
      </w:r>
      <w:r w:rsidRPr="00CC3661">
        <w:rPr>
          <w:rFonts w:ascii="Arial" w:eastAsia="Times New Roman" w:hAnsi="Arial" w:cs="Arial"/>
          <w:b/>
          <w:noProof/>
          <w:sz w:val="22"/>
          <w:szCs w:val="22"/>
          <w:lang w:val="en-US" w:eastAsia="ja-JP"/>
        </w:rPr>
        <w:t xml:space="preserve"> 2017</w:t>
      </w:r>
    </w:p>
    <w:p w:rsidR="00376A5A" w:rsidRDefault="00376A5A" w:rsidP="00376A5A">
      <w:pPr>
        <w:pStyle w:val="Header"/>
        <w:rPr>
          <w:rFonts w:cs="Arial"/>
          <w:bCs/>
          <w:sz w:val="28"/>
          <w:lang w:val="en-US"/>
        </w:rPr>
      </w:pP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Source:</w:t>
      </w:r>
      <w:r w:rsidRPr="0068128A">
        <w:rPr>
          <w:b/>
          <w:bCs/>
          <w:sz w:val="24"/>
          <w:szCs w:val="24"/>
        </w:rPr>
        <w:t xml:space="preserve"> 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  <w:t>NEC</w:t>
      </w:r>
    </w:p>
    <w:p w:rsidR="00B96B84" w:rsidRPr="008B3C06" w:rsidRDefault="00B96B84" w:rsidP="00B96B84">
      <w:pPr>
        <w:jc w:val="both"/>
        <w:rPr>
          <w:rFonts w:ascii="Calibri" w:hAnsi="Calibri" w:cs="Calibri"/>
          <w:b/>
          <w:sz w:val="28"/>
          <w:szCs w:val="28"/>
        </w:rPr>
      </w:pPr>
      <w:r w:rsidRPr="0068128A">
        <w:rPr>
          <w:b/>
          <w:sz w:val="24"/>
          <w:szCs w:val="24"/>
        </w:rPr>
        <w:t>Title:</w:t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Pr="0068128A">
        <w:rPr>
          <w:b/>
          <w:bCs/>
          <w:sz w:val="24"/>
          <w:szCs w:val="24"/>
        </w:rPr>
        <w:tab/>
      </w:r>
      <w:r w:rsidR="00CA4B04" w:rsidRPr="008B3C06">
        <w:rPr>
          <w:b/>
          <w:bCs/>
          <w:sz w:val="28"/>
          <w:szCs w:val="28"/>
        </w:rPr>
        <w:t xml:space="preserve">Frequency </w:t>
      </w:r>
      <w:r w:rsidR="002B7898">
        <w:rPr>
          <w:b/>
          <w:bCs/>
          <w:sz w:val="28"/>
          <w:szCs w:val="28"/>
        </w:rPr>
        <w:t xml:space="preserve">hopping </w:t>
      </w:r>
      <w:r w:rsidR="00D82BDA">
        <w:rPr>
          <w:b/>
          <w:bCs/>
          <w:sz w:val="28"/>
          <w:szCs w:val="28"/>
        </w:rPr>
        <w:t xml:space="preserve">schemes </w:t>
      </w:r>
      <w:r w:rsidR="006430B2">
        <w:rPr>
          <w:b/>
          <w:bCs/>
          <w:sz w:val="28"/>
          <w:szCs w:val="28"/>
        </w:rPr>
        <w:t xml:space="preserve">for </w:t>
      </w:r>
      <w:r w:rsidR="00C064B8">
        <w:rPr>
          <w:b/>
          <w:bCs/>
          <w:sz w:val="28"/>
          <w:szCs w:val="28"/>
        </w:rPr>
        <w:t xml:space="preserve">NR </w:t>
      </w:r>
      <w:r w:rsidR="006430B2">
        <w:rPr>
          <w:b/>
          <w:bCs/>
          <w:sz w:val="28"/>
          <w:szCs w:val="28"/>
        </w:rPr>
        <w:t>UL PUSCH</w:t>
      </w:r>
    </w:p>
    <w:p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val="pt-BR"/>
        </w:rPr>
      </w:pPr>
      <w:r w:rsidRPr="0068128A">
        <w:rPr>
          <w:b/>
          <w:sz w:val="24"/>
          <w:szCs w:val="24"/>
          <w:lang w:val="pt-BR"/>
        </w:rPr>
        <w:t>Agenda Item:</w:t>
      </w:r>
      <w:r w:rsidRPr="0068128A">
        <w:rPr>
          <w:b/>
          <w:bCs/>
          <w:sz w:val="24"/>
          <w:szCs w:val="24"/>
          <w:lang w:val="pt-BR"/>
        </w:rPr>
        <w:tab/>
      </w:r>
      <w:r w:rsidRPr="0068128A">
        <w:rPr>
          <w:b/>
          <w:bCs/>
          <w:sz w:val="24"/>
          <w:szCs w:val="24"/>
          <w:lang w:val="pt-BR"/>
        </w:rPr>
        <w:tab/>
      </w:r>
      <w:r w:rsidR="00D13BDC">
        <w:rPr>
          <w:b/>
          <w:bCs/>
          <w:sz w:val="24"/>
          <w:szCs w:val="24"/>
          <w:lang w:val="pt-BR"/>
        </w:rPr>
        <w:t>7</w:t>
      </w:r>
      <w:r w:rsidRPr="0068128A">
        <w:rPr>
          <w:b/>
          <w:bCs/>
          <w:sz w:val="24"/>
          <w:szCs w:val="24"/>
          <w:lang w:val="pt-BR"/>
        </w:rPr>
        <w:t>.</w:t>
      </w:r>
      <w:r w:rsidR="006430B2">
        <w:rPr>
          <w:b/>
          <w:bCs/>
          <w:sz w:val="24"/>
          <w:szCs w:val="24"/>
          <w:lang w:val="pt-BR"/>
        </w:rPr>
        <w:t>3</w:t>
      </w:r>
      <w:r w:rsidR="00B37E5D">
        <w:rPr>
          <w:b/>
          <w:bCs/>
          <w:sz w:val="24"/>
          <w:szCs w:val="24"/>
          <w:lang w:val="pt-BR"/>
        </w:rPr>
        <w:t>.</w:t>
      </w:r>
      <w:r w:rsidR="00012300">
        <w:rPr>
          <w:b/>
          <w:bCs/>
          <w:sz w:val="24"/>
          <w:szCs w:val="24"/>
          <w:lang w:val="pt-BR"/>
        </w:rPr>
        <w:t>3.4</w:t>
      </w:r>
    </w:p>
    <w:p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  <w:t>Discussion and Decision</w:t>
      </w:r>
    </w:p>
    <w:p w:rsidR="000353A6" w:rsidRPr="007E5EAD" w:rsidRDefault="000353A6" w:rsidP="000353A6">
      <w:pPr>
        <w:pStyle w:val="Heading1"/>
        <w:rPr>
          <w:rFonts w:ascii="Times New Roman" w:hAnsi="Times New Roman"/>
          <w:b/>
          <w:sz w:val="28"/>
          <w:szCs w:val="28"/>
        </w:rPr>
      </w:pPr>
      <w:r w:rsidRPr="007E5EAD">
        <w:rPr>
          <w:rFonts w:ascii="Times New Roman" w:hAnsi="Times New Roman"/>
          <w:b/>
          <w:sz w:val="28"/>
          <w:szCs w:val="28"/>
        </w:rPr>
        <w:t>Introduction</w:t>
      </w:r>
    </w:p>
    <w:p w:rsidR="00196EE0" w:rsidRPr="00F55D9C" w:rsidRDefault="00D9473B" w:rsidP="00937498">
      <w:pPr>
        <w:spacing w:after="0"/>
        <w:jc w:val="both"/>
        <w:rPr>
          <w:kern w:val="2"/>
          <w:sz w:val="22"/>
          <w:szCs w:val="22"/>
          <w:lang w:val="en-US" w:eastAsia="zh-CN"/>
        </w:rPr>
      </w:pPr>
      <w:r w:rsidRPr="00F55D9C">
        <w:rPr>
          <w:kern w:val="2"/>
          <w:sz w:val="22"/>
          <w:szCs w:val="22"/>
          <w:lang w:val="en-US" w:eastAsia="zh-CN"/>
        </w:rPr>
        <w:t>In LTE, frequency hopping has been supported for transmissions</w:t>
      </w:r>
      <w:r w:rsidR="00E41609" w:rsidRPr="00F55D9C">
        <w:rPr>
          <w:kern w:val="2"/>
          <w:sz w:val="22"/>
          <w:szCs w:val="22"/>
          <w:lang w:val="en-US" w:eastAsia="zh-CN"/>
        </w:rPr>
        <w:t xml:space="preserve"> of different channels</w:t>
      </w:r>
      <w:r w:rsidR="00E91A90" w:rsidRPr="00F55D9C">
        <w:rPr>
          <w:kern w:val="2"/>
          <w:sz w:val="22"/>
          <w:szCs w:val="22"/>
          <w:lang w:val="en-US" w:eastAsia="zh-CN"/>
        </w:rPr>
        <w:t xml:space="preserve">, more specifically </w:t>
      </w:r>
      <w:r w:rsidR="00BD1F95">
        <w:rPr>
          <w:kern w:val="2"/>
          <w:sz w:val="22"/>
          <w:szCs w:val="22"/>
          <w:lang w:val="en-US" w:eastAsia="zh-CN"/>
        </w:rPr>
        <w:t xml:space="preserve">Type 1 and Type 2, </w:t>
      </w:r>
      <w:proofErr w:type="spellStart"/>
      <w:r w:rsidR="00D038E3" w:rsidRPr="00F55D9C">
        <w:rPr>
          <w:kern w:val="2"/>
          <w:sz w:val="22"/>
          <w:szCs w:val="22"/>
          <w:lang w:val="en-US" w:eastAsia="zh-CN"/>
        </w:rPr>
        <w:t>e</w:t>
      </w:r>
      <w:r w:rsidR="00E91A90" w:rsidRPr="00F55D9C">
        <w:rPr>
          <w:kern w:val="2"/>
          <w:sz w:val="22"/>
          <w:szCs w:val="22"/>
          <w:lang w:val="en-US" w:eastAsia="zh-CN"/>
        </w:rPr>
        <w:t>MTC</w:t>
      </w:r>
      <w:proofErr w:type="spellEnd"/>
      <w:r w:rsidR="00E91A90" w:rsidRPr="00F55D9C">
        <w:rPr>
          <w:kern w:val="2"/>
          <w:sz w:val="22"/>
          <w:szCs w:val="22"/>
          <w:lang w:val="en-US" w:eastAsia="zh-CN"/>
        </w:rPr>
        <w:t xml:space="preserve"> narrowband hopping</w:t>
      </w:r>
      <w:r w:rsidRPr="00F55D9C">
        <w:rPr>
          <w:kern w:val="2"/>
          <w:sz w:val="22"/>
          <w:szCs w:val="22"/>
          <w:lang w:val="en-US" w:eastAsia="zh-CN"/>
        </w:rPr>
        <w:t xml:space="preserve">. </w:t>
      </w:r>
      <w:r w:rsidR="00D038E3" w:rsidRPr="00F55D9C">
        <w:rPr>
          <w:kern w:val="2"/>
          <w:sz w:val="22"/>
          <w:szCs w:val="22"/>
          <w:lang w:val="en-US" w:eastAsia="zh-CN"/>
        </w:rPr>
        <w:t>In similar fashion</w:t>
      </w:r>
      <w:r w:rsidR="00E41609" w:rsidRPr="00F55D9C">
        <w:rPr>
          <w:kern w:val="2"/>
          <w:sz w:val="22"/>
          <w:szCs w:val="22"/>
          <w:lang w:val="en-US" w:eastAsia="zh-CN"/>
        </w:rPr>
        <w:t>, NR should support frequency ho</w:t>
      </w:r>
      <w:r w:rsidR="00D038E3" w:rsidRPr="00F55D9C">
        <w:rPr>
          <w:kern w:val="2"/>
          <w:sz w:val="22"/>
          <w:szCs w:val="22"/>
          <w:lang w:val="en-US" w:eastAsia="zh-CN"/>
        </w:rPr>
        <w:t>pping at least for PUSCH transmission</w:t>
      </w:r>
      <w:r w:rsidR="0042044D" w:rsidRPr="00F55D9C">
        <w:rPr>
          <w:kern w:val="2"/>
          <w:sz w:val="22"/>
          <w:szCs w:val="22"/>
          <w:lang w:val="en-US" w:eastAsia="zh-CN"/>
        </w:rPr>
        <w:t xml:space="preserve"> in Rel-15</w:t>
      </w:r>
      <w:r w:rsidR="00D038E3" w:rsidRPr="00F55D9C">
        <w:rPr>
          <w:kern w:val="2"/>
          <w:sz w:val="22"/>
          <w:szCs w:val="22"/>
          <w:lang w:val="en-US" w:eastAsia="zh-CN"/>
        </w:rPr>
        <w:t>.</w:t>
      </w:r>
      <w:r w:rsidR="008F4DBD" w:rsidRPr="00F55D9C">
        <w:rPr>
          <w:kern w:val="2"/>
          <w:sz w:val="22"/>
          <w:szCs w:val="22"/>
          <w:lang w:val="en-US" w:eastAsia="zh-CN"/>
        </w:rPr>
        <w:t xml:space="preserve"> So far RAN1 agreed the followings:</w:t>
      </w:r>
    </w:p>
    <w:p w:rsidR="008F4DBD" w:rsidRPr="00F55D9C" w:rsidRDefault="008F4DBD" w:rsidP="008F4DBD">
      <w:pPr>
        <w:spacing w:after="0"/>
        <w:rPr>
          <w:b/>
          <w:szCs w:val="24"/>
          <w:u w:val="single"/>
          <w:lang w:eastAsia="ja-JP"/>
        </w:rPr>
      </w:pPr>
      <w:r w:rsidRPr="00F55D9C">
        <w:rPr>
          <w:b/>
          <w:szCs w:val="24"/>
          <w:highlight w:val="green"/>
          <w:u w:val="single"/>
          <w:lang w:eastAsia="ja-JP"/>
        </w:rPr>
        <w:t>Agreements</w:t>
      </w:r>
      <w:r w:rsidR="00F55D9C">
        <w:rPr>
          <w:b/>
          <w:szCs w:val="24"/>
          <w:highlight w:val="green"/>
          <w:u w:val="single"/>
          <w:lang w:eastAsia="ja-JP"/>
        </w:rPr>
        <w:t xml:space="preserve"> at RAN1#89</w:t>
      </w:r>
      <w:r w:rsidRPr="00F55D9C">
        <w:rPr>
          <w:b/>
          <w:szCs w:val="24"/>
          <w:highlight w:val="green"/>
          <w:u w:val="single"/>
          <w:lang w:eastAsia="ja-JP"/>
        </w:rPr>
        <w:t>:</w:t>
      </w:r>
    </w:p>
    <w:p w:rsidR="008F4DBD" w:rsidRPr="00F55D9C" w:rsidRDefault="008F4DBD" w:rsidP="00336FDA">
      <w:pPr>
        <w:numPr>
          <w:ilvl w:val="0"/>
          <w:numId w:val="8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For DFT-s-OFDM based NR-PUSCH transmission, contiguous RB allocation with/without frequency hopping are supported</w:t>
      </w:r>
    </w:p>
    <w:p w:rsidR="008F4DBD" w:rsidRPr="00F55D9C" w:rsidRDefault="008F4DBD" w:rsidP="00336FDA">
      <w:pPr>
        <w:numPr>
          <w:ilvl w:val="1"/>
          <w:numId w:val="9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At least intra-slot frequency hopping is supported for 14 symbol slot case</w:t>
      </w:r>
    </w:p>
    <w:p w:rsidR="008F4DBD" w:rsidRPr="00F55D9C" w:rsidRDefault="008F4DBD" w:rsidP="00336FDA">
      <w:pPr>
        <w:numPr>
          <w:ilvl w:val="1"/>
          <w:numId w:val="9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FFS on detailed resource allocation</w:t>
      </w:r>
    </w:p>
    <w:p w:rsidR="008F4DBD" w:rsidRPr="00F55D9C" w:rsidRDefault="008F4DBD" w:rsidP="00336FDA">
      <w:pPr>
        <w:numPr>
          <w:ilvl w:val="1"/>
          <w:numId w:val="9"/>
        </w:numPr>
        <w:spacing w:after="0"/>
        <w:rPr>
          <w:szCs w:val="24"/>
          <w:lang w:val="en-US" w:eastAsia="ja-JP"/>
        </w:rPr>
      </w:pPr>
      <w:r w:rsidRPr="00F55D9C">
        <w:rPr>
          <w:szCs w:val="24"/>
          <w:lang w:val="en-US" w:eastAsia="ja-JP"/>
        </w:rPr>
        <w:t>FFS on detailed frequency hopping for PUSCH</w:t>
      </w:r>
    </w:p>
    <w:p w:rsidR="008F4DBD" w:rsidRPr="00F55D9C" w:rsidRDefault="008F4DBD" w:rsidP="00937498">
      <w:pPr>
        <w:spacing w:after="0"/>
        <w:jc w:val="both"/>
        <w:rPr>
          <w:sz w:val="22"/>
          <w:szCs w:val="22"/>
        </w:rPr>
      </w:pPr>
    </w:p>
    <w:p w:rsidR="00F55D9C" w:rsidRPr="00F55D9C" w:rsidRDefault="00F55D9C" w:rsidP="00F55D9C">
      <w:pPr>
        <w:tabs>
          <w:tab w:val="left" w:pos="720"/>
        </w:tabs>
        <w:spacing w:after="0"/>
        <w:ind w:left="1440" w:hanging="1440"/>
        <w:rPr>
          <w:rFonts w:eastAsia="Batang"/>
          <w:b/>
          <w:u w:val="single"/>
        </w:rPr>
      </w:pPr>
      <w:r w:rsidRPr="00F55D9C">
        <w:rPr>
          <w:rFonts w:eastAsia="Batang"/>
          <w:b/>
          <w:highlight w:val="green"/>
          <w:u w:val="single"/>
        </w:rPr>
        <w:t>Agreements at RAN1 AH#3</w:t>
      </w:r>
      <w:r w:rsidRPr="00F55D9C">
        <w:rPr>
          <w:rFonts w:eastAsia="Batang"/>
          <w:b/>
          <w:u w:val="single"/>
        </w:rPr>
        <w:t>:</w:t>
      </w:r>
    </w:p>
    <w:p w:rsidR="00F55D9C" w:rsidRPr="00F55D9C" w:rsidRDefault="00F55D9C" w:rsidP="00336FDA">
      <w:pPr>
        <w:numPr>
          <w:ilvl w:val="0"/>
          <w:numId w:val="11"/>
        </w:numPr>
        <w:tabs>
          <w:tab w:val="left" w:pos="1440"/>
        </w:tabs>
        <w:spacing w:after="0"/>
        <w:rPr>
          <w:rFonts w:eastAsia="Times New Roman"/>
        </w:rPr>
      </w:pPr>
      <w:r w:rsidRPr="00F55D9C">
        <w:rPr>
          <w:rFonts w:eastAsia="Times New Roman"/>
        </w:rPr>
        <w:t>For grant-based DL or UL, transmissions where a TB spans multiple slots or mini-slots can be composed of repetitions of the TB</w:t>
      </w:r>
    </w:p>
    <w:p w:rsidR="00F55D9C" w:rsidRPr="00F55D9C" w:rsidRDefault="00F55D9C" w:rsidP="00336FDA">
      <w:pPr>
        <w:numPr>
          <w:ilvl w:val="1"/>
          <w:numId w:val="10"/>
        </w:numPr>
        <w:spacing w:after="0"/>
        <w:rPr>
          <w:rFonts w:eastAsia="Times New Roman"/>
        </w:rPr>
      </w:pPr>
      <w:r w:rsidRPr="00F55D9C">
        <w:rPr>
          <w:rFonts w:eastAsia="Times New Roman"/>
        </w:rPr>
        <w:t xml:space="preserve">The repetitions follow an RV sequence </w:t>
      </w:r>
    </w:p>
    <w:p w:rsidR="00F55D9C" w:rsidRPr="00F55D9C" w:rsidRDefault="00F55D9C" w:rsidP="00336FDA">
      <w:pPr>
        <w:numPr>
          <w:ilvl w:val="2"/>
          <w:numId w:val="12"/>
        </w:numPr>
        <w:tabs>
          <w:tab w:val="left" w:pos="1440"/>
        </w:tabs>
        <w:spacing w:after="0"/>
        <w:rPr>
          <w:rFonts w:eastAsia="Times New Roman"/>
        </w:rPr>
      </w:pPr>
      <w:r w:rsidRPr="00F55D9C">
        <w:rPr>
          <w:rFonts w:eastAsia="Times New Roman"/>
        </w:rPr>
        <w:t>FFS how the sequence is defined in specification</w:t>
      </w:r>
    </w:p>
    <w:p w:rsidR="00F55D9C" w:rsidRPr="00F55D9C" w:rsidRDefault="00F55D9C" w:rsidP="00336FDA">
      <w:pPr>
        <w:numPr>
          <w:ilvl w:val="1"/>
          <w:numId w:val="10"/>
        </w:numPr>
        <w:spacing w:after="0"/>
        <w:rPr>
          <w:rFonts w:eastAsia="Times New Roman"/>
        </w:rPr>
      </w:pPr>
      <w:r w:rsidRPr="00F55D9C">
        <w:rPr>
          <w:rFonts w:eastAsia="Times New Roman"/>
        </w:rPr>
        <w:t>FFS if there is one repetition of the TB per slot in the case of repetitions using mini-slots</w:t>
      </w:r>
    </w:p>
    <w:p w:rsidR="00F55D9C" w:rsidRPr="00F55D9C" w:rsidRDefault="00F55D9C" w:rsidP="00336FDA">
      <w:pPr>
        <w:numPr>
          <w:ilvl w:val="1"/>
          <w:numId w:val="10"/>
        </w:numPr>
        <w:spacing w:after="0"/>
        <w:rPr>
          <w:rFonts w:eastAsia="Times New Roman"/>
        </w:rPr>
      </w:pPr>
      <w:r w:rsidRPr="00F55D9C">
        <w:rPr>
          <w:rFonts w:eastAsia="Times New Roman"/>
        </w:rPr>
        <w:t>FFS for grant-based DL or UL transmissions, if a TB can span multiple slots without repetitions</w:t>
      </w:r>
    </w:p>
    <w:p w:rsidR="00F55D9C" w:rsidRDefault="00F55D9C" w:rsidP="00937498">
      <w:pPr>
        <w:spacing w:after="0"/>
        <w:jc w:val="both"/>
        <w:rPr>
          <w:sz w:val="22"/>
          <w:szCs w:val="22"/>
        </w:rPr>
      </w:pPr>
    </w:p>
    <w:p w:rsidR="00670B88" w:rsidRPr="00670B88" w:rsidRDefault="00670B88" w:rsidP="00670B88">
      <w:pPr>
        <w:rPr>
          <w:b/>
          <w:lang w:val="en-US" w:eastAsia="en-GB"/>
        </w:rPr>
      </w:pPr>
      <w:r w:rsidRPr="00DB43A0">
        <w:rPr>
          <w:b/>
          <w:highlight w:val="green"/>
          <w:lang w:val="en-US"/>
        </w:rPr>
        <w:t>Agreements ([90b-NR-33] Email discussion on frequency hopping):</w:t>
      </w:r>
    </w:p>
    <w:p w:rsidR="00670B88" w:rsidRPr="00670B88" w:rsidRDefault="00670B88" w:rsidP="00336FDA">
      <w:pPr>
        <w:numPr>
          <w:ilvl w:val="0"/>
          <w:numId w:val="14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Support PUSCH frequency-hopping for DFT-s-OFDM and CP-OFDM waveform with RA Type 1. </w:t>
      </w:r>
    </w:p>
    <w:p w:rsidR="00670B88" w:rsidRPr="00670B88" w:rsidRDefault="00670B88" w:rsidP="00336FDA">
      <w:pPr>
        <w:numPr>
          <w:ilvl w:val="1"/>
          <w:numId w:val="13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At least support intra-slot FH for Msg.3.   </w:t>
      </w:r>
    </w:p>
    <w:p w:rsidR="00670B88" w:rsidRPr="00670B88" w:rsidRDefault="00670B88" w:rsidP="00336FDA">
      <w:pPr>
        <w:numPr>
          <w:ilvl w:val="2"/>
          <w:numId w:val="17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FFS: details including hopping pattern/configurations, signaling designs, etc.</w:t>
      </w:r>
    </w:p>
    <w:p w:rsidR="00670B88" w:rsidRPr="00670B88" w:rsidRDefault="00670B88" w:rsidP="00336FDA">
      <w:pPr>
        <w:numPr>
          <w:ilvl w:val="2"/>
          <w:numId w:val="17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FFS whether applicable to all PUSCH durations within a slot </w:t>
      </w:r>
    </w:p>
    <w:p w:rsidR="00670B88" w:rsidRPr="00670B88" w:rsidRDefault="00670B88" w:rsidP="00336FDA">
      <w:pPr>
        <w:numPr>
          <w:ilvl w:val="2"/>
          <w:numId w:val="17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FFS: whether to support repetition of Msg.3</w:t>
      </w:r>
    </w:p>
    <w:p w:rsidR="00670B88" w:rsidRPr="00670B88" w:rsidRDefault="00670B88" w:rsidP="00336FDA">
      <w:pPr>
        <w:numPr>
          <w:ilvl w:val="0"/>
          <w:numId w:val="15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Support UE-specific RRC configuration of the following: </w:t>
      </w:r>
    </w:p>
    <w:p w:rsidR="00670B88" w:rsidRPr="00670B88" w:rsidRDefault="00670B88" w:rsidP="00336FDA">
      <w:pPr>
        <w:numPr>
          <w:ilvl w:val="1"/>
          <w:numId w:val="13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Mode 1: intra-slot FH only </w:t>
      </w:r>
    </w:p>
    <w:p w:rsidR="00670B88" w:rsidRPr="00670B88" w:rsidRDefault="00670B88" w:rsidP="00336FDA">
      <w:pPr>
        <w:numPr>
          <w:ilvl w:val="2"/>
          <w:numId w:val="18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FFS whether applicable to all PUSCH durations within a slot</w:t>
      </w:r>
    </w:p>
    <w:p w:rsidR="00670B88" w:rsidRPr="00670B88" w:rsidRDefault="00670B88" w:rsidP="00336FDA">
      <w:pPr>
        <w:numPr>
          <w:ilvl w:val="2"/>
          <w:numId w:val="18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Note: Mode 1 is applicable to single slot and repetition case</w:t>
      </w:r>
    </w:p>
    <w:p w:rsidR="00670B88" w:rsidRPr="00670B88" w:rsidRDefault="00670B88" w:rsidP="00336FDA">
      <w:pPr>
        <w:numPr>
          <w:ilvl w:val="1"/>
          <w:numId w:val="13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Mode 2: inter-slot only </w:t>
      </w:r>
    </w:p>
    <w:p w:rsidR="00670B88" w:rsidRPr="00670B88" w:rsidRDefault="00670B88" w:rsidP="00336FDA">
      <w:pPr>
        <w:numPr>
          <w:ilvl w:val="2"/>
          <w:numId w:val="19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Note:  Mode 2 is applicable to repetition case</w:t>
      </w:r>
    </w:p>
    <w:p w:rsidR="00670B88" w:rsidRPr="00670B88" w:rsidRDefault="00670B88" w:rsidP="00336FDA">
      <w:pPr>
        <w:numPr>
          <w:ilvl w:val="1"/>
          <w:numId w:val="13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FH across mini-slots for repetitions </w:t>
      </w:r>
    </w:p>
    <w:p w:rsidR="00670B88" w:rsidRPr="00670B88" w:rsidRDefault="00670B88" w:rsidP="00336FDA">
      <w:pPr>
        <w:numPr>
          <w:ilvl w:val="2"/>
          <w:numId w:val="20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FFS: whether it can be enabled by which mode and details, including alignment with slot boundary, pattern etc. Target to have a common FH design between slot and mini-slot.</w:t>
      </w:r>
    </w:p>
    <w:p w:rsidR="00670B88" w:rsidRPr="00670B88" w:rsidRDefault="00670B88" w:rsidP="00336FDA">
      <w:pPr>
        <w:numPr>
          <w:ilvl w:val="1"/>
          <w:numId w:val="13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FFS: details including the number of configurations, hopping pattern/configurations, signaling designs, etc.</w:t>
      </w:r>
    </w:p>
    <w:p w:rsidR="00670B88" w:rsidRPr="00670B88" w:rsidRDefault="00670B88" w:rsidP="00336FDA">
      <w:pPr>
        <w:numPr>
          <w:ilvl w:val="0"/>
          <w:numId w:val="16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 xml:space="preserve">Support RAR/UL grant indication for PUSCH frequency-hopping </w:t>
      </w:r>
    </w:p>
    <w:p w:rsidR="00670B88" w:rsidRPr="00670B88" w:rsidRDefault="00670B88" w:rsidP="00336FDA">
      <w:pPr>
        <w:numPr>
          <w:ilvl w:val="1"/>
          <w:numId w:val="13"/>
        </w:numPr>
        <w:spacing w:after="0"/>
        <w:jc w:val="both"/>
        <w:rPr>
          <w:rFonts w:eastAsia="Times New Roman"/>
          <w:lang w:val="en-US" w:eastAsia="zh-CN"/>
        </w:rPr>
      </w:pPr>
      <w:r w:rsidRPr="00670B88">
        <w:rPr>
          <w:rFonts w:eastAsia="Times New Roman"/>
          <w:lang w:val="en-US" w:eastAsia="zh-CN"/>
        </w:rPr>
        <w:t>FFS: details including how to indicate enable/disable and pattern/mode of FH.</w:t>
      </w:r>
    </w:p>
    <w:p w:rsidR="00670B88" w:rsidRDefault="00670B88" w:rsidP="00937498">
      <w:pPr>
        <w:spacing w:after="0"/>
        <w:jc w:val="both"/>
        <w:rPr>
          <w:sz w:val="22"/>
          <w:szCs w:val="22"/>
        </w:rPr>
      </w:pPr>
    </w:p>
    <w:p w:rsidR="00710AC9" w:rsidRPr="00E41609" w:rsidRDefault="00D038E3" w:rsidP="00937498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D23385" w:rsidRPr="00E41609">
        <w:rPr>
          <w:sz w:val="22"/>
          <w:szCs w:val="22"/>
        </w:rPr>
        <w:t>n</w:t>
      </w:r>
      <w:r w:rsidR="00710AC9" w:rsidRPr="00E41609">
        <w:rPr>
          <w:bCs/>
          <w:sz w:val="22"/>
          <w:szCs w:val="22"/>
          <w:lang w:val="en-US"/>
        </w:rPr>
        <w:t xml:space="preserve"> this contribution, we discuss the design of frequency hopping</w:t>
      </w:r>
      <w:r w:rsidR="00551ED1">
        <w:rPr>
          <w:bCs/>
          <w:sz w:val="22"/>
          <w:szCs w:val="22"/>
          <w:lang w:val="en-US"/>
        </w:rPr>
        <w:t xml:space="preserve"> (FH)</w:t>
      </w:r>
      <w:r w:rsidR="006C4A9A" w:rsidRPr="00E41609">
        <w:rPr>
          <w:bCs/>
          <w:sz w:val="22"/>
          <w:szCs w:val="22"/>
          <w:lang w:val="en-US"/>
        </w:rPr>
        <w:t xml:space="preserve"> scheme</w:t>
      </w:r>
      <w:r w:rsidR="00AC0F69" w:rsidRPr="00E41609">
        <w:rPr>
          <w:bCs/>
          <w:sz w:val="22"/>
          <w:szCs w:val="22"/>
          <w:lang w:val="en-US"/>
        </w:rPr>
        <w:t>s</w:t>
      </w:r>
      <w:r w:rsidR="00710AC9" w:rsidRPr="00E41609">
        <w:rPr>
          <w:bCs/>
          <w:sz w:val="22"/>
          <w:szCs w:val="22"/>
          <w:lang w:val="en-US"/>
        </w:rPr>
        <w:t xml:space="preserve"> tailored for </w:t>
      </w:r>
      <w:r>
        <w:rPr>
          <w:bCs/>
          <w:sz w:val="22"/>
          <w:szCs w:val="22"/>
          <w:lang w:eastAsia="ja-JP"/>
        </w:rPr>
        <w:t xml:space="preserve">uplink PUSCH transmission </w:t>
      </w:r>
      <w:r w:rsidR="0042044D">
        <w:rPr>
          <w:bCs/>
          <w:sz w:val="22"/>
          <w:szCs w:val="22"/>
          <w:lang w:eastAsia="ja-JP"/>
        </w:rPr>
        <w:t xml:space="preserve">in NR </w:t>
      </w:r>
      <w:r w:rsidR="00710AC9" w:rsidRPr="00E41609">
        <w:rPr>
          <w:bCs/>
          <w:sz w:val="22"/>
          <w:szCs w:val="22"/>
          <w:lang w:eastAsia="ja-JP"/>
        </w:rPr>
        <w:t>and provide some proposals at the end.</w:t>
      </w:r>
    </w:p>
    <w:p w:rsidR="00710AC9" w:rsidRPr="002D7808" w:rsidRDefault="00710AC9" w:rsidP="003611C0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 w:eastAsia="ja-JP"/>
        </w:rPr>
      </w:pPr>
    </w:p>
    <w:p w:rsidR="0022002A" w:rsidRPr="0022002A" w:rsidRDefault="00710AC9" w:rsidP="0022002A">
      <w:pPr>
        <w:pStyle w:val="Heading1"/>
        <w:rPr>
          <w:rFonts w:ascii="Times New Roman" w:hAnsi="Times New Roman"/>
          <w:b/>
          <w:lang w:eastAsia="ja-JP"/>
        </w:rPr>
      </w:pPr>
      <w:r w:rsidRPr="0022002A">
        <w:rPr>
          <w:rFonts w:ascii="Times New Roman" w:hAnsi="Times New Roman"/>
          <w:b/>
          <w:lang w:eastAsia="ja-JP"/>
        </w:rPr>
        <w:lastRenderedPageBreak/>
        <w:t xml:space="preserve">Requirements for Frequency hopping </w:t>
      </w:r>
      <w:r w:rsidR="0022002A" w:rsidRPr="0022002A">
        <w:rPr>
          <w:rFonts w:ascii="Times New Roman" w:hAnsi="Times New Roman"/>
          <w:b/>
          <w:lang w:eastAsia="ja-JP"/>
        </w:rPr>
        <w:t xml:space="preserve">design </w:t>
      </w:r>
    </w:p>
    <w:p w:rsidR="00DA69A4" w:rsidRDefault="0022002A" w:rsidP="00DA69A4">
      <w:pPr>
        <w:jc w:val="both"/>
        <w:rPr>
          <w:sz w:val="22"/>
          <w:szCs w:val="22"/>
          <w:lang w:eastAsia="ja-JP"/>
        </w:rPr>
      </w:pPr>
      <w:r w:rsidRPr="00767DA5">
        <w:rPr>
          <w:sz w:val="22"/>
          <w:szCs w:val="22"/>
          <w:lang w:eastAsia="ja-JP"/>
        </w:rPr>
        <w:t xml:space="preserve">It is well-known that frequency hopping provides service quality improvement through interference averaging and frequency diversity. Therefore, in order to </w:t>
      </w:r>
      <w:r w:rsidRPr="00767DA5">
        <w:rPr>
          <w:color w:val="000000"/>
          <w:sz w:val="22"/>
          <w:szCs w:val="22"/>
          <w:lang w:eastAsia="ja-JP"/>
        </w:rPr>
        <w:t xml:space="preserve">deal with the persistent interference as well as reducing the amount of retransmissions or repetitions for </w:t>
      </w:r>
      <w:r w:rsidR="005A5C72">
        <w:rPr>
          <w:color w:val="000000"/>
          <w:sz w:val="22"/>
          <w:szCs w:val="22"/>
          <w:lang w:eastAsia="ja-JP"/>
        </w:rPr>
        <w:t xml:space="preserve">both </w:t>
      </w:r>
      <w:r w:rsidRPr="00767DA5">
        <w:rPr>
          <w:color w:val="000000"/>
          <w:sz w:val="22"/>
          <w:szCs w:val="22"/>
          <w:lang w:eastAsia="ja-JP"/>
        </w:rPr>
        <w:t xml:space="preserve">grant </w:t>
      </w:r>
      <w:r w:rsidR="00203825">
        <w:rPr>
          <w:color w:val="000000"/>
          <w:sz w:val="22"/>
          <w:szCs w:val="22"/>
          <w:lang w:eastAsia="ja-JP"/>
        </w:rPr>
        <w:t xml:space="preserve">based (GB) and grant </w:t>
      </w:r>
      <w:r w:rsidRPr="00767DA5">
        <w:rPr>
          <w:color w:val="000000"/>
          <w:sz w:val="22"/>
          <w:szCs w:val="22"/>
          <w:lang w:eastAsia="ja-JP"/>
        </w:rPr>
        <w:t xml:space="preserve">free (GF) </w:t>
      </w:r>
      <w:r w:rsidR="00203825">
        <w:rPr>
          <w:color w:val="000000"/>
          <w:sz w:val="22"/>
          <w:szCs w:val="22"/>
          <w:lang w:eastAsia="ja-JP"/>
        </w:rPr>
        <w:t>transmissions</w:t>
      </w:r>
      <w:r w:rsidRPr="00767DA5">
        <w:rPr>
          <w:color w:val="000000"/>
          <w:sz w:val="22"/>
          <w:szCs w:val="22"/>
          <w:lang w:eastAsia="ja-JP"/>
        </w:rPr>
        <w:t xml:space="preserve">, frequency hopping should be </w:t>
      </w:r>
      <w:r w:rsidR="005A5C72">
        <w:rPr>
          <w:color w:val="000000"/>
          <w:sz w:val="22"/>
          <w:szCs w:val="22"/>
          <w:lang w:eastAsia="ja-JP"/>
        </w:rPr>
        <w:t>tailored</w:t>
      </w:r>
      <w:r w:rsidRPr="00767DA5">
        <w:rPr>
          <w:color w:val="000000"/>
          <w:sz w:val="22"/>
          <w:szCs w:val="22"/>
          <w:lang w:eastAsia="ja-JP"/>
        </w:rPr>
        <w:t xml:space="preserve"> for </w:t>
      </w:r>
      <w:r w:rsidRPr="00767DA5">
        <w:rPr>
          <w:sz w:val="22"/>
          <w:szCs w:val="22"/>
          <w:lang w:eastAsia="ja-JP"/>
        </w:rPr>
        <w:t>NR.</w:t>
      </w:r>
    </w:p>
    <w:p w:rsidR="0022002A" w:rsidRPr="00E14B43" w:rsidRDefault="0022002A" w:rsidP="0022002A">
      <w:pPr>
        <w:rPr>
          <w:sz w:val="22"/>
          <w:szCs w:val="22"/>
        </w:rPr>
      </w:pPr>
      <w:r w:rsidRPr="00E14B43">
        <w:rPr>
          <w:sz w:val="22"/>
          <w:szCs w:val="22"/>
          <w:lang w:eastAsia="ja-JP"/>
        </w:rPr>
        <w:t>The following requirements are applicable to the NR system</w:t>
      </w:r>
      <w:r w:rsidRPr="00E14B43">
        <w:rPr>
          <w:sz w:val="22"/>
          <w:szCs w:val="22"/>
        </w:rPr>
        <w:t>:</w:t>
      </w:r>
    </w:p>
    <w:p w:rsidR="0022002A" w:rsidRPr="00E14B43" w:rsidRDefault="0022002A" w:rsidP="00336FDA">
      <w:pPr>
        <w:numPr>
          <w:ilvl w:val="0"/>
          <w:numId w:val="21"/>
        </w:numPr>
        <w:spacing w:after="120" w:line="320" w:lineRule="atLeast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No collision between hopping UEs in the same cell. </w:t>
      </w:r>
    </w:p>
    <w:p w:rsidR="0022002A" w:rsidRPr="00E14B43" w:rsidRDefault="0022002A" w:rsidP="00336FDA">
      <w:pPr>
        <w:numPr>
          <w:ilvl w:val="0"/>
          <w:numId w:val="21"/>
        </w:numPr>
        <w:spacing w:after="120" w:line="320" w:lineRule="atLeast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Different hopping patterns in neighbouring cells to reduce inter-cell interference.</w:t>
      </w:r>
    </w:p>
    <w:p w:rsidR="0022002A" w:rsidRPr="00E14B43" w:rsidRDefault="0022002A" w:rsidP="00336FDA">
      <w:pPr>
        <w:numPr>
          <w:ilvl w:val="0"/>
          <w:numId w:val="21"/>
        </w:numPr>
        <w:spacing w:after="120" w:line="320" w:lineRule="atLeast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High degree of frequency diversity for one UE throughout hopping pattern for the subsequent retransmissions or repetitions.</w:t>
      </w:r>
    </w:p>
    <w:p w:rsidR="003361D2" w:rsidRDefault="0022002A" w:rsidP="00336FDA">
      <w:pPr>
        <w:numPr>
          <w:ilvl w:val="0"/>
          <w:numId w:val="21"/>
        </w:numPr>
        <w:spacing w:after="120" w:line="320" w:lineRule="atLeast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Preserve the </w:t>
      </w:r>
      <w:r w:rsidR="006A6304">
        <w:rPr>
          <w:sz w:val="22"/>
          <w:szCs w:val="22"/>
        </w:rPr>
        <w:t xml:space="preserve">single carrier property </w:t>
      </w:r>
      <w:r w:rsidR="00EF6372">
        <w:rPr>
          <w:sz w:val="22"/>
          <w:szCs w:val="22"/>
        </w:rPr>
        <w:t xml:space="preserve">in case </w:t>
      </w:r>
      <w:r w:rsidR="006A6304">
        <w:rPr>
          <w:sz w:val="22"/>
          <w:szCs w:val="22"/>
        </w:rPr>
        <w:t>of the localised SC</w:t>
      </w:r>
      <w:r w:rsidRPr="00E14B43">
        <w:rPr>
          <w:sz w:val="22"/>
          <w:szCs w:val="22"/>
        </w:rPr>
        <w:t>-FDMA</w:t>
      </w:r>
    </w:p>
    <w:p w:rsidR="0022002A" w:rsidRPr="003361D2" w:rsidRDefault="0022002A" w:rsidP="00336FDA">
      <w:pPr>
        <w:numPr>
          <w:ilvl w:val="0"/>
          <w:numId w:val="21"/>
        </w:numPr>
        <w:spacing w:after="120" w:line="320" w:lineRule="atLeast"/>
        <w:jc w:val="both"/>
        <w:rPr>
          <w:sz w:val="22"/>
          <w:szCs w:val="22"/>
        </w:rPr>
      </w:pPr>
      <w:r w:rsidRPr="003361D2">
        <w:rPr>
          <w:sz w:val="22"/>
          <w:szCs w:val="22"/>
        </w:rPr>
        <w:t>Signalling overhead for informing UEs of a specific or common hopping sequence should be kept as small as possible.</w:t>
      </w:r>
    </w:p>
    <w:p w:rsidR="0022002A" w:rsidRPr="00E14B43" w:rsidRDefault="0022002A" w:rsidP="00336FDA">
      <w:pPr>
        <w:numPr>
          <w:ilvl w:val="0"/>
          <w:numId w:val="21"/>
        </w:numPr>
        <w:spacing w:after="120" w:line="320" w:lineRule="atLeast"/>
        <w:jc w:val="both"/>
        <w:rPr>
          <w:sz w:val="22"/>
          <w:szCs w:val="22"/>
        </w:rPr>
      </w:pPr>
      <w:r w:rsidRPr="00E14B43">
        <w:rPr>
          <w:sz w:val="22"/>
          <w:szCs w:val="22"/>
        </w:rPr>
        <w:t>Frequency hopping should be designed for small sized packets intended to persistent scheduled UEs</w:t>
      </w:r>
      <w:r w:rsidR="00E36F6F">
        <w:rPr>
          <w:sz w:val="22"/>
          <w:szCs w:val="22"/>
        </w:rPr>
        <w:t xml:space="preserve"> </w:t>
      </w:r>
      <w:r w:rsidR="00E36F6F" w:rsidRPr="00E14B43">
        <w:rPr>
          <w:sz w:val="22"/>
          <w:szCs w:val="22"/>
        </w:rPr>
        <w:t>(e.g. VoIP service</w:t>
      </w:r>
      <w:r w:rsidR="00842478">
        <w:rPr>
          <w:sz w:val="22"/>
          <w:szCs w:val="22"/>
        </w:rPr>
        <w:t>, URLLC</w:t>
      </w:r>
      <w:r w:rsidR="00E36F6F" w:rsidRPr="00E14B43">
        <w:rPr>
          <w:sz w:val="22"/>
          <w:szCs w:val="22"/>
        </w:rPr>
        <w:t>)</w:t>
      </w:r>
      <w:r w:rsidR="00E36F6F">
        <w:rPr>
          <w:sz w:val="22"/>
          <w:szCs w:val="22"/>
        </w:rPr>
        <w:t xml:space="preserve">, grant free transmissions </w:t>
      </w:r>
      <w:r w:rsidRPr="00E14B43">
        <w:rPr>
          <w:sz w:val="22"/>
          <w:szCs w:val="22"/>
        </w:rPr>
        <w:t xml:space="preserve">as well as high speed UEs. </w:t>
      </w:r>
    </w:p>
    <w:p w:rsidR="0022002A" w:rsidRDefault="0022002A" w:rsidP="00336FDA">
      <w:pPr>
        <w:numPr>
          <w:ilvl w:val="0"/>
          <w:numId w:val="21"/>
        </w:numPr>
        <w:spacing w:after="120" w:line="320" w:lineRule="atLeast"/>
        <w:jc w:val="both"/>
        <w:rPr>
          <w:sz w:val="22"/>
          <w:szCs w:val="22"/>
        </w:rPr>
      </w:pPr>
      <w:r w:rsidRPr="00E14B43">
        <w:rPr>
          <w:sz w:val="22"/>
          <w:szCs w:val="22"/>
        </w:rPr>
        <w:t xml:space="preserve">It should be possible to enable or disable the </w:t>
      </w:r>
      <w:r w:rsidRPr="00E14B43">
        <w:rPr>
          <w:sz w:val="22"/>
          <w:szCs w:val="22"/>
          <w:lang w:eastAsia="ja-JP"/>
        </w:rPr>
        <w:t xml:space="preserve">frequency hopping for a given </w:t>
      </w:r>
      <w:r w:rsidRPr="00E14B43">
        <w:rPr>
          <w:sz w:val="22"/>
          <w:szCs w:val="22"/>
        </w:rPr>
        <w:t>UE</w:t>
      </w:r>
    </w:p>
    <w:p w:rsidR="0022002A" w:rsidRPr="00E14B43" w:rsidRDefault="0022002A" w:rsidP="0022002A">
      <w:pPr>
        <w:spacing w:after="120" w:line="320" w:lineRule="atLeast"/>
        <w:jc w:val="both"/>
        <w:rPr>
          <w:sz w:val="22"/>
          <w:szCs w:val="22"/>
        </w:rPr>
      </w:pPr>
    </w:p>
    <w:p w:rsidR="00E14B43" w:rsidRPr="0022002A" w:rsidRDefault="00E14B43" w:rsidP="0022002A">
      <w:pPr>
        <w:pStyle w:val="Heading1"/>
        <w:rPr>
          <w:rFonts w:ascii="Times New Roman" w:hAnsi="Times New Roman"/>
          <w:b/>
          <w:bCs/>
          <w:lang w:val="en-US"/>
        </w:rPr>
      </w:pPr>
      <w:r w:rsidRPr="0022002A">
        <w:rPr>
          <w:rFonts w:ascii="Times New Roman" w:hAnsi="Times New Roman"/>
          <w:b/>
          <w:lang w:val="en-US" w:eastAsia="ja-JP"/>
        </w:rPr>
        <w:t>Frequency hopping scheme</w:t>
      </w:r>
      <w:r w:rsidR="00BC1CE3">
        <w:rPr>
          <w:rFonts w:ascii="Times New Roman" w:hAnsi="Times New Roman"/>
          <w:b/>
          <w:lang w:val="en-US" w:eastAsia="ja-JP"/>
        </w:rPr>
        <w:t>s</w:t>
      </w:r>
      <w:r w:rsidR="00A10311">
        <w:rPr>
          <w:rFonts w:ascii="Times New Roman" w:hAnsi="Times New Roman"/>
          <w:b/>
          <w:lang w:val="en-US" w:eastAsia="ja-JP"/>
        </w:rPr>
        <w:t xml:space="preserve"> for RRC connected UEs</w:t>
      </w:r>
      <w:r w:rsidR="005061A9">
        <w:rPr>
          <w:rFonts w:ascii="Times New Roman" w:hAnsi="Times New Roman"/>
          <w:b/>
          <w:lang w:val="en-US" w:eastAsia="ja-JP"/>
        </w:rPr>
        <w:t xml:space="preserve"> </w:t>
      </w:r>
    </w:p>
    <w:p w:rsidR="00610EB5" w:rsidRDefault="00551ED1" w:rsidP="00DA69A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From the email discussion after RAN1#90bis, </w:t>
      </w:r>
      <w:r w:rsidR="00A21338">
        <w:rPr>
          <w:sz w:val="22"/>
          <w:szCs w:val="22"/>
        </w:rPr>
        <w:t xml:space="preserve">it was agreed to support </w:t>
      </w:r>
      <w:r>
        <w:rPr>
          <w:sz w:val="22"/>
          <w:szCs w:val="22"/>
        </w:rPr>
        <w:t xml:space="preserve">two modes of </w:t>
      </w:r>
      <w:r w:rsidRPr="00792138">
        <w:rPr>
          <w:i/>
          <w:sz w:val="22"/>
          <w:szCs w:val="22"/>
        </w:rPr>
        <w:t>Intra-slot</w:t>
      </w:r>
      <w:r>
        <w:rPr>
          <w:sz w:val="22"/>
          <w:szCs w:val="22"/>
        </w:rPr>
        <w:t xml:space="preserve"> and </w:t>
      </w:r>
      <w:r w:rsidRPr="00792138">
        <w:rPr>
          <w:i/>
          <w:sz w:val="22"/>
          <w:szCs w:val="22"/>
        </w:rPr>
        <w:t>Inter-slot FH</w:t>
      </w:r>
      <w:r>
        <w:rPr>
          <w:sz w:val="22"/>
          <w:szCs w:val="22"/>
        </w:rPr>
        <w:t xml:space="preserve">. </w:t>
      </w:r>
      <w:r w:rsidRPr="00792138">
        <w:rPr>
          <w:i/>
          <w:sz w:val="22"/>
          <w:szCs w:val="22"/>
        </w:rPr>
        <w:t>Intra-slot FH</w:t>
      </w:r>
      <w:r>
        <w:rPr>
          <w:sz w:val="22"/>
          <w:szCs w:val="22"/>
        </w:rPr>
        <w:t xml:space="preserve"> is applicable </w:t>
      </w:r>
      <w:r w:rsidR="00792138">
        <w:rPr>
          <w:sz w:val="22"/>
          <w:szCs w:val="22"/>
        </w:rPr>
        <w:t xml:space="preserve">to </w:t>
      </w:r>
      <w:r>
        <w:rPr>
          <w:sz w:val="22"/>
          <w:szCs w:val="22"/>
        </w:rPr>
        <w:t>hopping with</w:t>
      </w:r>
      <w:r w:rsidR="00792138">
        <w:rPr>
          <w:sz w:val="22"/>
          <w:szCs w:val="22"/>
        </w:rPr>
        <w:t xml:space="preserve">in a </w:t>
      </w:r>
      <w:r>
        <w:rPr>
          <w:sz w:val="22"/>
          <w:szCs w:val="22"/>
        </w:rPr>
        <w:t>slot</w:t>
      </w:r>
      <w:r w:rsidR="00A21338">
        <w:rPr>
          <w:sz w:val="22"/>
          <w:szCs w:val="22"/>
        </w:rPr>
        <w:t>, i</w:t>
      </w:r>
      <w:r w:rsidR="00792138">
        <w:rPr>
          <w:sz w:val="22"/>
          <w:szCs w:val="22"/>
        </w:rPr>
        <w:t>.</w:t>
      </w:r>
      <w:r>
        <w:rPr>
          <w:sz w:val="22"/>
          <w:szCs w:val="22"/>
        </w:rPr>
        <w:t>e</w:t>
      </w:r>
      <w:r w:rsidR="00792138">
        <w:rPr>
          <w:sz w:val="22"/>
          <w:szCs w:val="22"/>
        </w:rPr>
        <w:t>.</w:t>
      </w:r>
      <w:r w:rsidR="00A21338">
        <w:rPr>
          <w:sz w:val="22"/>
          <w:szCs w:val="22"/>
        </w:rPr>
        <w:t>,</w:t>
      </w:r>
      <w:r w:rsidR="00792138">
        <w:rPr>
          <w:sz w:val="22"/>
          <w:szCs w:val="22"/>
        </w:rPr>
        <w:t xml:space="preserve"> </w:t>
      </w:r>
      <w:r w:rsidR="00A21338">
        <w:rPr>
          <w:sz w:val="22"/>
          <w:szCs w:val="22"/>
        </w:rPr>
        <w:t xml:space="preserve">the </w:t>
      </w:r>
      <w:r w:rsidR="00792138">
        <w:rPr>
          <w:sz w:val="22"/>
          <w:szCs w:val="22"/>
        </w:rPr>
        <w:t xml:space="preserve">hopping </w:t>
      </w:r>
      <w:r w:rsidR="00A21338">
        <w:rPr>
          <w:sz w:val="22"/>
          <w:szCs w:val="22"/>
        </w:rPr>
        <w:t xml:space="preserve">pattern </w:t>
      </w:r>
      <w:r w:rsidR="00792138">
        <w:rPr>
          <w:sz w:val="22"/>
          <w:szCs w:val="22"/>
        </w:rPr>
        <w:t>changes in the middle of the slot</w:t>
      </w:r>
      <w:r w:rsidR="00A21338">
        <w:rPr>
          <w:sz w:val="22"/>
          <w:szCs w:val="22"/>
        </w:rPr>
        <w:t xml:space="preserve"> as well as in </w:t>
      </w:r>
      <w:r w:rsidR="007007E2">
        <w:rPr>
          <w:sz w:val="22"/>
          <w:szCs w:val="22"/>
        </w:rPr>
        <w:t xml:space="preserve">between the </w:t>
      </w:r>
      <w:r w:rsidR="00A21338">
        <w:rPr>
          <w:sz w:val="22"/>
          <w:szCs w:val="22"/>
        </w:rPr>
        <w:t xml:space="preserve">slots </w:t>
      </w:r>
      <w:r w:rsidR="00792138">
        <w:rPr>
          <w:sz w:val="22"/>
          <w:szCs w:val="22"/>
        </w:rPr>
        <w:t>if rep</w:t>
      </w:r>
      <w:r w:rsidR="007007E2">
        <w:rPr>
          <w:sz w:val="22"/>
          <w:szCs w:val="22"/>
        </w:rPr>
        <w:t>etition is scheduled for PUSCH transmission</w:t>
      </w:r>
      <w:r w:rsidR="00792138">
        <w:rPr>
          <w:sz w:val="22"/>
          <w:szCs w:val="22"/>
        </w:rPr>
        <w:t>.</w:t>
      </w:r>
      <w:r w:rsidR="007007E2">
        <w:rPr>
          <w:sz w:val="22"/>
          <w:szCs w:val="22"/>
        </w:rPr>
        <w:t xml:space="preserve"> </w:t>
      </w:r>
      <w:r w:rsidR="00792138" w:rsidRPr="00792138">
        <w:rPr>
          <w:i/>
          <w:sz w:val="22"/>
          <w:szCs w:val="22"/>
        </w:rPr>
        <w:t>Inter-slot FH</w:t>
      </w:r>
      <w:r w:rsidR="00610EB5" w:rsidRPr="00610EB5">
        <w:rPr>
          <w:sz w:val="22"/>
          <w:szCs w:val="22"/>
        </w:rPr>
        <w:t xml:space="preserve"> </w:t>
      </w:r>
      <w:r w:rsidR="00610EB5">
        <w:rPr>
          <w:sz w:val="22"/>
          <w:szCs w:val="22"/>
        </w:rPr>
        <w:t xml:space="preserve">is similar to </w:t>
      </w:r>
      <w:r w:rsidR="00610EB5" w:rsidRPr="00792138">
        <w:rPr>
          <w:i/>
          <w:sz w:val="22"/>
          <w:szCs w:val="22"/>
        </w:rPr>
        <w:t>Intra-slot FH</w:t>
      </w:r>
      <w:r w:rsidR="00610EB5">
        <w:rPr>
          <w:sz w:val="22"/>
          <w:szCs w:val="22"/>
        </w:rPr>
        <w:t xml:space="preserve"> but hopping </w:t>
      </w:r>
      <w:r w:rsidR="007007E2">
        <w:rPr>
          <w:sz w:val="22"/>
          <w:szCs w:val="22"/>
        </w:rPr>
        <w:t xml:space="preserve">only </w:t>
      </w:r>
      <w:r w:rsidR="00610EB5">
        <w:rPr>
          <w:sz w:val="22"/>
          <w:szCs w:val="22"/>
        </w:rPr>
        <w:t xml:space="preserve">changes in between slots. </w:t>
      </w:r>
      <w:r w:rsidR="00C829CF">
        <w:rPr>
          <w:sz w:val="22"/>
          <w:szCs w:val="22"/>
        </w:rPr>
        <w:t>In</w:t>
      </w:r>
      <w:r w:rsidR="00610EB5">
        <w:rPr>
          <w:sz w:val="22"/>
          <w:szCs w:val="22"/>
        </w:rPr>
        <w:t xml:space="preserve"> that case, it seems </w:t>
      </w:r>
      <w:r w:rsidR="00AF57ED">
        <w:rPr>
          <w:sz w:val="22"/>
          <w:szCs w:val="22"/>
        </w:rPr>
        <w:t xml:space="preserve">the </w:t>
      </w:r>
      <w:r w:rsidR="003A1EAB" w:rsidRPr="00E14B43">
        <w:rPr>
          <w:sz w:val="22"/>
          <w:szCs w:val="22"/>
          <w:lang w:eastAsia="ja-JP"/>
        </w:rPr>
        <w:t>frequency</w:t>
      </w:r>
      <w:r w:rsidR="003A1EAB">
        <w:rPr>
          <w:sz w:val="22"/>
          <w:szCs w:val="22"/>
        </w:rPr>
        <w:t xml:space="preserve"> </w:t>
      </w:r>
      <w:r w:rsidR="00610EB5">
        <w:rPr>
          <w:sz w:val="22"/>
          <w:szCs w:val="22"/>
        </w:rPr>
        <w:t xml:space="preserve">hopping pattern </w:t>
      </w:r>
      <w:r w:rsidR="00AF57ED">
        <w:rPr>
          <w:sz w:val="22"/>
          <w:szCs w:val="22"/>
        </w:rPr>
        <w:t>should be</w:t>
      </w:r>
      <w:r w:rsidR="007007E2">
        <w:rPr>
          <w:sz w:val="22"/>
          <w:szCs w:val="22"/>
        </w:rPr>
        <w:t xml:space="preserve"> </w:t>
      </w:r>
      <w:r w:rsidR="00610EB5">
        <w:rPr>
          <w:sz w:val="22"/>
          <w:szCs w:val="22"/>
        </w:rPr>
        <w:t xml:space="preserve">same for both </w:t>
      </w:r>
      <w:r w:rsidR="007007E2">
        <w:rPr>
          <w:sz w:val="22"/>
          <w:szCs w:val="22"/>
        </w:rPr>
        <w:t>modes</w:t>
      </w:r>
      <w:r w:rsidR="00610EB5">
        <w:rPr>
          <w:sz w:val="22"/>
          <w:szCs w:val="22"/>
        </w:rPr>
        <w:t xml:space="preserve"> and </w:t>
      </w:r>
      <w:r w:rsidR="00AF57ED">
        <w:rPr>
          <w:sz w:val="22"/>
          <w:szCs w:val="22"/>
        </w:rPr>
        <w:t xml:space="preserve">as a result </w:t>
      </w:r>
      <w:r w:rsidR="00610EB5">
        <w:rPr>
          <w:sz w:val="22"/>
          <w:szCs w:val="22"/>
        </w:rPr>
        <w:t xml:space="preserve">this will simplify the design of the </w:t>
      </w:r>
      <w:r w:rsidR="001C004B" w:rsidRPr="00E14B43">
        <w:rPr>
          <w:sz w:val="22"/>
          <w:szCs w:val="22"/>
          <w:lang w:eastAsia="ja-JP"/>
        </w:rPr>
        <w:t>frequency</w:t>
      </w:r>
      <w:r w:rsidR="001C004B">
        <w:rPr>
          <w:sz w:val="22"/>
          <w:szCs w:val="22"/>
        </w:rPr>
        <w:t xml:space="preserve"> </w:t>
      </w:r>
      <w:r w:rsidR="00610EB5">
        <w:rPr>
          <w:sz w:val="22"/>
          <w:szCs w:val="22"/>
        </w:rPr>
        <w:t>hopping pattern for</w:t>
      </w:r>
      <w:r w:rsidR="00AF57ED">
        <w:rPr>
          <w:sz w:val="22"/>
          <w:szCs w:val="22"/>
        </w:rPr>
        <w:t xml:space="preserve"> PUSCH in NR</w:t>
      </w:r>
      <w:r w:rsidR="00610EB5">
        <w:rPr>
          <w:sz w:val="22"/>
          <w:szCs w:val="22"/>
        </w:rPr>
        <w:t>.</w:t>
      </w:r>
    </w:p>
    <w:p w:rsidR="00BC1CE3" w:rsidRPr="00EF1534" w:rsidRDefault="00610EB5" w:rsidP="00DA69A4">
      <w:pPr>
        <w:jc w:val="both"/>
        <w:rPr>
          <w:b/>
          <w:sz w:val="22"/>
          <w:szCs w:val="22"/>
        </w:rPr>
      </w:pPr>
      <w:r w:rsidRPr="00EF1534">
        <w:rPr>
          <w:b/>
          <w:sz w:val="22"/>
          <w:szCs w:val="22"/>
        </w:rPr>
        <w:t>Proposal</w:t>
      </w:r>
      <w:r w:rsidR="008D33A4" w:rsidRPr="00EF1534">
        <w:rPr>
          <w:b/>
          <w:sz w:val="22"/>
          <w:szCs w:val="22"/>
        </w:rPr>
        <w:t xml:space="preserve"> 1</w:t>
      </w:r>
      <w:r w:rsidRPr="00EF1534">
        <w:rPr>
          <w:b/>
          <w:sz w:val="22"/>
          <w:szCs w:val="22"/>
        </w:rPr>
        <w:t xml:space="preserve">: </w:t>
      </w:r>
      <w:r w:rsidR="00EF1534" w:rsidRPr="00EF1534">
        <w:rPr>
          <w:b/>
          <w:sz w:val="22"/>
          <w:szCs w:val="22"/>
        </w:rPr>
        <w:t>F</w:t>
      </w:r>
      <w:r w:rsidR="008D33A4" w:rsidRPr="00EF1534">
        <w:rPr>
          <w:b/>
          <w:sz w:val="22"/>
          <w:szCs w:val="22"/>
        </w:rPr>
        <w:t>or PUSCH in NR</w:t>
      </w:r>
      <w:r w:rsidR="00EF1534" w:rsidRPr="00EF1534">
        <w:rPr>
          <w:b/>
          <w:sz w:val="22"/>
          <w:szCs w:val="22"/>
        </w:rPr>
        <w:t>, the f</w:t>
      </w:r>
      <w:r w:rsidR="00EF1534" w:rsidRPr="00EF1534">
        <w:rPr>
          <w:b/>
          <w:sz w:val="22"/>
          <w:szCs w:val="22"/>
          <w:lang w:eastAsia="ja-JP"/>
        </w:rPr>
        <w:t>requency</w:t>
      </w:r>
      <w:r w:rsidR="00EF1534" w:rsidRPr="00EF1534">
        <w:rPr>
          <w:b/>
          <w:sz w:val="22"/>
          <w:szCs w:val="22"/>
        </w:rPr>
        <w:t xml:space="preserve"> hopping pattern</w:t>
      </w:r>
      <w:r w:rsidR="008D33A4" w:rsidRPr="00EF1534">
        <w:rPr>
          <w:b/>
          <w:sz w:val="22"/>
          <w:szCs w:val="22"/>
        </w:rPr>
        <w:t xml:space="preserve"> should be</w:t>
      </w:r>
      <w:r w:rsidR="00EF1534" w:rsidRPr="00EF1534">
        <w:rPr>
          <w:b/>
          <w:sz w:val="22"/>
          <w:szCs w:val="22"/>
        </w:rPr>
        <w:t xml:space="preserve"> same for both </w:t>
      </w:r>
      <w:r w:rsidR="00EF1534" w:rsidRPr="00EF1534">
        <w:rPr>
          <w:b/>
          <w:i/>
          <w:sz w:val="22"/>
          <w:szCs w:val="22"/>
        </w:rPr>
        <w:t>Intra-slot</w:t>
      </w:r>
      <w:r w:rsidR="00EF1534" w:rsidRPr="00EF1534">
        <w:rPr>
          <w:b/>
          <w:sz w:val="22"/>
          <w:szCs w:val="22"/>
        </w:rPr>
        <w:t xml:space="preserve"> and </w:t>
      </w:r>
      <w:r w:rsidR="00EF1534" w:rsidRPr="00EF1534">
        <w:rPr>
          <w:b/>
          <w:i/>
          <w:sz w:val="22"/>
          <w:szCs w:val="22"/>
        </w:rPr>
        <w:t xml:space="preserve">Inter-slot FH </w:t>
      </w:r>
      <w:r w:rsidR="00EF1534" w:rsidRPr="00EF1534">
        <w:rPr>
          <w:b/>
          <w:sz w:val="22"/>
          <w:szCs w:val="22"/>
        </w:rPr>
        <w:t>modes.</w:t>
      </w:r>
      <w:r w:rsidR="008D33A4" w:rsidRPr="00EF1534">
        <w:rPr>
          <w:b/>
          <w:sz w:val="22"/>
          <w:szCs w:val="22"/>
        </w:rPr>
        <w:t xml:space="preserve"> </w:t>
      </w:r>
      <w:r w:rsidRPr="00EF1534">
        <w:rPr>
          <w:b/>
          <w:sz w:val="22"/>
          <w:szCs w:val="22"/>
        </w:rPr>
        <w:t xml:space="preserve"> </w:t>
      </w:r>
    </w:p>
    <w:p w:rsidR="00091F5E" w:rsidRPr="00091F5E" w:rsidRDefault="00091F5E" w:rsidP="00DA69A4">
      <w:pPr>
        <w:jc w:val="both"/>
        <w:rPr>
          <w:sz w:val="22"/>
          <w:szCs w:val="22"/>
        </w:rPr>
      </w:pPr>
      <w:r w:rsidRPr="00091F5E">
        <w:rPr>
          <w:sz w:val="22"/>
          <w:szCs w:val="22"/>
        </w:rPr>
        <w:t>In order to</w:t>
      </w:r>
      <w:r>
        <w:rPr>
          <w:sz w:val="22"/>
          <w:szCs w:val="22"/>
        </w:rPr>
        <w:t xml:space="preserve"> design the frequency hopping pattern, we should consider the requirements in section 2, more specifically to avoid </w:t>
      </w:r>
      <w:r w:rsidRPr="00E14B43">
        <w:rPr>
          <w:sz w:val="22"/>
          <w:szCs w:val="22"/>
        </w:rPr>
        <w:t>collision betwee</w:t>
      </w:r>
      <w:r>
        <w:rPr>
          <w:sz w:val="22"/>
          <w:szCs w:val="22"/>
        </w:rPr>
        <w:t>n hopping UEs in the same cell as well as to design d</w:t>
      </w:r>
      <w:r w:rsidRPr="00E14B43">
        <w:rPr>
          <w:sz w:val="22"/>
          <w:szCs w:val="22"/>
        </w:rPr>
        <w:t>ifferent hopping patterns in neighbouring cells to reduce inter-cell interference.</w:t>
      </w:r>
      <w:r w:rsidR="002776C5">
        <w:rPr>
          <w:sz w:val="22"/>
          <w:szCs w:val="22"/>
        </w:rPr>
        <w:t xml:space="preserve"> Therefore, for NR, we think to reuse the frequency hopping schemes that were specified for LTE as there is no much time left</w:t>
      </w:r>
      <w:r w:rsidR="003C2510">
        <w:rPr>
          <w:sz w:val="22"/>
          <w:szCs w:val="22"/>
        </w:rPr>
        <w:t xml:space="preserve"> to discuss new schemes. The following two schemes </w:t>
      </w:r>
      <w:r w:rsidR="00D43233">
        <w:rPr>
          <w:sz w:val="22"/>
          <w:szCs w:val="22"/>
        </w:rPr>
        <w:t xml:space="preserve">from LTE design </w:t>
      </w:r>
      <w:r w:rsidR="003C2510">
        <w:rPr>
          <w:sz w:val="22"/>
          <w:szCs w:val="22"/>
        </w:rPr>
        <w:t>can be considered for NR.</w:t>
      </w:r>
    </w:p>
    <w:p w:rsidR="00E843A1" w:rsidRDefault="00BC1CE3" w:rsidP="00DA69A4">
      <w:pPr>
        <w:jc w:val="both"/>
        <w:rPr>
          <w:sz w:val="22"/>
          <w:szCs w:val="22"/>
        </w:rPr>
      </w:pPr>
      <w:r w:rsidRPr="00BC1CE3">
        <w:rPr>
          <w:b/>
          <w:sz w:val="22"/>
          <w:szCs w:val="22"/>
        </w:rPr>
        <w:t xml:space="preserve">Scheme 1: </w:t>
      </w:r>
      <w:r w:rsidR="002E449E">
        <w:rPr>
          <w:sz w:val="22"/>
          <w:szCs w:val="22"/>
        </w:rPr>
        <w:t>W</w:t>
      </w:r>
      <w:r w:rsidR="00E843A1">
        <w:rPr>
          <w:sz w:val="22"/>
          <w:szCs w:val="22"/>
        </w:rPr>
        <w:t xml:space="preserve">e </w:t>
      </w:r>
      <w:r w:rsidR="00604D05">
        <w:rPr>
          <w:sz w:val="22"/>
          <w:szCs w:val="22"/>
        </w:rPr>
        <w:t>describe</w:t>
      </w:r>
      <w:r w:rsidR="00E843A1">
        <w:rPr>
          <w:sz w:val="22"/>
          <w:szCs w:val="22"/>
        </w:rPr>
        <w:t xml:space="preserve"> a frequency hopping scheme </w:t>
      </w:r>
      <w:r w:rsidR="00305250">
        <w:rPr>
          <w:sz w:val="22"/>
          <w:szCs w:val="22"/>
        </w:rPr>
        <w:t xml:space="preserve">for NR which is </w:t>
      </w:r>
      <w:r w:rsidR="00E843A1">
        <w:rPr>
          <w:sz w:val="22"/>
          <w:szCs w:val="22"/>
        </w:rPr>
        <w:t xml:space="preserve">similar to LTE </w:t>
      </w:r>
      <w:proofErr w:type="spellStart"/>
      <w:r w:rsidR="00E843A1">
        <w:rPr>
          <w:sz w:val="22"/>
          <w:szCs w:val="22"/>
        </w:rPr>
        <w:t>eMTC</w:t>
      </w:r>
      <w:proofErr w:type="spellEnd"/>
      <w:r w:rsidR="00E843A1">
        <w:rPr>
          <w:sz w:val="22"/>
          <w:szCs w:val="22"/>
        </w:rPr>
        <w:t xml:space="preserve"> narrowband hopping</w:t>
      </w:r>
      <w:r w:rsidR="00C829CF">
        <w:rPr>
          <w:sz w:val="22"/>
          <w:szCs w:val="22"/>
        </w:rPr>
        <w:t xml:space="preserve"> [1] scheme</w:t>
      </w:r>
      <w:r w:rsidR="00E843A1">
        <w:rPr>
          <w:sz w:val="22"/>
          <w:szCs w:val="22"/>
        </w:rPr>
        <w:t>.</w:t>
      </w:r>
    </w:p>
    <w:p w:rsidR="00A1412D" w:rsidRDefault="00E14B43" w:rsidP="00DA69A4">
      <w:pPr>
        <w:jc w:val="both"/>
        <w:rPr>
          <w:sz w:val="22"/>
          <w:szCs w:val="22"/>
        </w:rPr>
      </w:pPr>
      <w:r w:rsidRPr="00940DE5">
        <w:rPr>
          <w:sz w:val="22"/>
          <w:szCs w:val="22"/>
        </w:rPr>
        <w:t xml:space="preserve">Let </w:t>
      </w:r>
      <w:r w:rsidR="00B5127E" w:rsidRPr="00940DE5">
        <w:rPr>
          <w:position w:val="-10"/>
          <w:sz w:val="22"/>
          <w:szCs w:val="22"/>
        </w:rPr>
        <w:object w:dxaOrig="8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45pt;height:18.3pt" o:ole="">
            <v:imagedata r:id="rId8" o:title=""/>
          </v:shape>
          <o:OLEObject Type="Embed" ProgID="Equation.3" ShapeID="_x0000_i1025" DrawAspect="Content" ObjectID="_1572474298" r:id="rId9"/>
        </w:object>
      </w:r>
      <w:r w:rsidRPr="00940DE5">
        <w:rPr>
          <w:sz w:val="22"/>
          <w:szCs w:val="22"/>
        </w:rPr>
        <w:t xml:space="preserve"> be the total number of Resource Blocks (RBs) in </w:t>
      </w:r>
      <w:r w:rsidR="00FA296B">
        <w:rPr>
          <w:sz w:val="22"/>
          <w:szCs w:val="22"/>
        </w:rPr>
        <w:t>a bandwidth part</w:t>
      </w:r>
      <w:r w:rsidR="00195E2B">
        <w:rPr>
          <w:sz w:val="22"/>
          <w:szCs w:val="22"/>
        </w:rPr>
        <w:t xml:space="preserve"> </w:t>
      </w:r>
      <w:r w:rsidR="00195E2B" w:rsidRPr="00CF73A3">
        <w:rPr>
          <w:sz w:val="22"/>
          <w:szCs w:val="22"/>
          <w:lang w:eastAsia="ja-JP"/>
        </w:rPr>
        <w:t>for a given subcarrier spacing</w:t>
      </w:r>
      <w:r w:rsidRPr="00940DE5">
        <w:rPr>
          <w:sz w:val="22"/>
          <w:szCs w:val="22"/>
        </w:rPr>
        <w:t xml:space="preserve">. Let the bandwidth </w:t>
      </w:r>
      <w:r w:rsidR="00FA296B">
        <w:rPr>
          <w:sz w:val="22"/>
          <w:szCs w:val="22"/>
        </w:rPr>
        <w:t xml:space="preserve">part </w:t>
      </w:r>
      <w:r w:rsidRPr="00940DE5">
        <w:rPr>
          <w:sz w:val="22"/>
          <w:szCs w:val="22"/>
        </w:rPr>
        <w:t>be divided into</w:t>
      </w:r>
      <w:r w:rsidR="00B5127E" w:rsidRPr="005933A0">
        <w:rPr>
          <w:position w:val="-12"/>
          <w:sz w:val="22"/>
          <w:szCs w:val="22"/>
        </w:rPr>
        <w:object w:dxaOrig="840" w:dyaOrig="380">
          <v:shape id="_x0000_i1026" type="#_x0000_t75" style="width:42.45pt;height:19.15pt" o:ole="">
            <v:imagedata r:id="rId10" o:title=""/>
          </v:shape>
          <o:OLEObject Type="Embed" ProgID="Equation.3" ShapeID="_x0000_i1026" DrawAspect="Content" ObjectID="_1572474299" r:id="rId11"/>
        </w:object>
      </w:r>
      <w:proofErr w:type="spellStart"/>
      <w:r w:rsidR="00216184">
        <w:rPr>
          <w:sz w:val="22"/>
          <w:szCs w:val="22"/>
        </w:rPr>
        <w:t>narrow</w:t>
      </w:r>
      <w:r w:rsidR="004A0B49" w:rsidRPr="00940DE5">
        <w:rPr>
          <w:sz w:val="22"/>
          <w:szCs w:val="22"/>
        </w:rPr>
        <w:t>bands</w:t>
      </w:r>
      <w:proofErr w:type="spellEnd"/>
      <w:r w:rsidR="004A0B49" w:rsidRPr="00940DE5">
        <w:rPr>
          <w:sz w:val="22"/>
          <w:szCs w:val="22"/>
        </w:rPr>
        <w:t xml:space="preserve"> </w:t>
      </w:r>
      <w:r w:rsidR="00E027AA">
        <w:rPr>
          <w:sz w:val="22"/>
          <w:szCs w:val="22"/>
        </w:rPr>
        <w:t>as</w:t>
      </w:r>
      <w:r w:rsidR="00B5127E" w:rsidRPr="00940DE5">
        <w:rPr>
          <w:position w:val="-32"/>
          <w:sz w:val="22"/>
          <w:szCs w:val="22"/>
        </w:rPr>
        <w:object w:dxaOrig="2140" w:dyaOrig="760">
          <v:shape id="_x0000_i1027" type="#_x0000_t75" style="width:105.7pt;height:37.85pt" o:ole="">
            <v:imagedata r:id="rId12" o:title=""/>
          </v:shape>
          <o:OLEObject Type="Embed" ProgID="Equation.3" ShapeID="_x0000_i1027" DrawAspect="Content" ObjectID="_1572474300" r:id="rId13"/>
        </w:object>
      </w:r>
      <w:r w:rsidR="004A0B49" w:rsidRPr="00940DE5">
        <w:rPr>
          <w:sz w:val="22"/>
          <w:szCs w:val="22"/>
        </w:rPr>
        <w:t xml:space="preserve">. </w:t>
      </w:r>
      <w:r w:rsidR="000C2CAF" w:rsidRPr="00940DE5">
        <w:rPr>
          <w:sz w:val="22"/>
          <w:szCs w:val="22"/>
        </w:rPr>
        <w:t xml:space="preserve">In order to align the </w:t>
      </w:r>
      <w:proofErr w:type="spellStart"/>
      <w:r w:rsidR="00216184">
        <w:rPr>
          <w:sz w:val="22"/>
          <w:szCs w:val="22"/>
        </w:rPr>
        <w:t>narrow</w:t>
      </w:r>
      <w:r w:rsidR="00216184" w:rsidRPr="00940DE5">
        <w:rPr>
          <w:sz w:val="22"/>
          <w:szCs w:val="22"/>
        </w:rPr>
        <w:t>bands</w:t>
      </w:r>
      <w:proofErr w:type="spellEnd"/>
      <w:r w:rsidR="000C2CAF" w:rsidRPr="00940DE5">
        <w:rPr>
          <w:sz w:val="22"/>
          <w:szCs w:val="22"/>
        </w:rPr>
        <w:t xml:space="preserve"> with the </w:t>
      </w:r>
      <w:r w:rsidR="00E1644F">
        <w:rPr>
          <w:sz w:val="22"/>
          <w:szCs w:val="22"/>
        </w:rPr>
        <w:t>resource block group (</w:t>
      </w:r>
      <w:r w:rsidR="000C2CAF" w:rsidRPr="00940DE5">
        <w:rPr>
          <w:sz w:val="22"/>
          <w:szCs w:val="22"/>
        </w:rPr>
        <w:t>RBG</w:t>
      </w:r>
      <w:r w:rsidR="00E1644F">
        <w:rPr>
          <w:sz w:val="22"/>
          <w:szCs w:val="22"/>
        </w:rPr>
        <w:t>)</w:t>
      </w:r>
      <w:r w:rsidR="000C2CAF" w:rsidRPr="00940DE5">
        <w:rPr>
          <w:sz w:val="22"/>
          <w:szCs w:val="22"/>
        </w:rPr>
        <w:t xml:space="preserve"> sizes, it </w:t>
      </w:r>
      <w:r w:rsidR="00203825">
        <w:rPr>
          <w:sz w:val="22"/>
          <w:szCs w:val="22"/>
        </w:rPr>
        <w:t xml:space="preserve">may be </w:t>
      </w:r>
      <w:r w:rsidR="000C2CAF" w:rsidRPr="00940DE5">
        <w:rPr>
          <w:sz w:val="22"/>
          <w:szCs w:val="22"/>
        </w:rPr>
        <w:t xml:space="preserve">desirable </w:t>
      </w:r>
      <w:r w:rsidR="00713CA0" w:rsidRPr="00940DE5">
        <w:rPr>
          <w:sz w:val="22"/>
          <w:szCs w:val="22"/>
        </w:rPr>
        <w:t>that</w:t>
      </w:r>
      <w:r w:rsidR="00203825">
        <w:rPr>
          <w:sz w:val="22"/>
          <w:szCs w:val="22"/>
        </w:rPr>
        <w:t xml:space="preserve"> </w:t>
      </w:r>
      <w:r w:rsidR="00CF4A18" w:rsidRPr="00A1412D">
        <w:rPr>
          <w:position w:val="-10"/>
          <w:sz w:val="22"/>
          <w:szCs w:val="22"/>
        </w:rPr>
        <w:object w:dxaOrig="240" w:dyaOrig="320">
          <v:shape id="_x0000_i1028" type="#_x0000_t75" style="width:12.05pt;height:15.8pt" o:ole="">
            <v:imagedata r:id="rId14" o:title=""/>
          </v:shape>
          <o:OLEObject Type="Embed" ProgID="Equation.3" ShapeID="_x0000_i1028" DrawAspect="Content" ObjectID="_1572474301" r:id="rId15"/>
        </w:object>
      </w:r>
      <w:r w:rsidR="00203825">
        <w:rPr>
          <w:sz w:val="22"/>
          <w:szCs w:val="22"/>
        </w:rPr>
        <w:t xml:space="preserve"> to be equal </w:t>
      </w:r>
      <w:r w:rsidR="00CF4A18">
        <w:rPr>
          <w:sz w:val="22"/>
          <w:szCs w:val="22"/>
        </w:rPr>
        <w:t xml:space="preserve">to </w:t>
      </w:r>
      <w:r w:rsidR="00203825">
        <w:rPr>
          <w:sz w:val="22"/>
          <w:szCs w:val="22"/>
        </w:rPr>
        <w:t xml:space="preserve">the largest </w:t>
      </w:r>
      <w:r w:rsidR="00203825" w:rsidRPr="00940DE5">
        <w:rPr>
          <w:sz w:val="22"/>
          <w:szCs w:val="22"/>
        </w:rPr>
        <w:t>RBG size</w:t>
      </w:r>
      <w:r w:rsidR="00CF4A18">
        <w:rPr>
          <w:sz w:val="22"/>
          <w:szCs w:val="22"/>
        </w:rPr>
        <w:t xml:space="preserve">, i.e. </w:t>
      </w:r>
      <w:r w:rsidR="003C203B" w:rsidRPr="00A1412D">
        <w:rPr>
          <w:position w:val="-10"/>
          <w:sz w:val="22"/>
          <w:szCs w:val="22"/>
        </w:rPr>
        <w:object w:dxaOrig="700" w:dyaOrig="320">
          <v:shape id="_x0000_i1029" type="#_x0000_t75" style="width:34.95pt;height:15.8pt" o:ole="">
            <v:imagedata r:id="rId16" o:title=""/>
          </v:shape>
          <o:OLEObject Type="Embed" ProgID="Equation.3" ShapeID="_x0000_i1029" DrawAspect="Content" ObjectID="_1572474302" r:id="rId17"/>
        </w:object>
      </w:r>
      <w:r w:rsidR="003C203B">
        <w:rPr>
          <w:sz w:val="22"/>
          <w:szCs w:val="22"/>
        </w:rPr>
        <w:t xml:space="preserve"> or similar value</w:t>
      </w:r>
      <w:r w:rsidR="00CF4A18">
        <w:rPr>
          <w:sz w:val="22"/>
          <w:szCs w:val="22"/>
        </w:rPr>
        <w:t>.</w:t>
      </w:r>
      <w:r w:rsidR="00A1412D">
        <w:rPr>
          <w:sz w:val="22"/>
          <w:szCs w:val="22"/>
        </w:rPr>
        <w:t xml:space="preserve"> </w:t>
      </w:r>
    </w:p>
    <w:p w:rsidR="0035375F" w:rsidRDefault="00DA69A4" w:rsidP="00ED365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Similar to LTE eMTC, we propose that the PUSCH frequency hopping is only between two narrowbands where the </w:t>
      </w:r>
      <w:r w:rsidRPr="00905391">
        <w:rPr>
          <w:sz w:val="22"/>
          <w:szCs w:val="22"/>
        </w:rPr>
        <w:t>DCI</w:t>
      </w:r>
      <w:r>
        <w:rPr>
          <w:sz w:val="22"/>
          <w:szCs w:val="22"/>
        </w:rPr>
        <w:t xml:space="preserve"> indicates the </w:t>
      </w:r>
      <w:r w:rsidRPr="00E93901">
        <w:rPr>
          <w:i/>
          <w:sz w:val="22"/>
          <w:szCs w:val="22"/>
        </w:rPr>
        <w:t xml:space="preserve">first narrowband </w:t>
      </w:r>
      <w:r w:rsidR="00E843A1" w:rsidRPr="00E93901">
        <w:rPr>
          <w:i/>
          <w:sz w:val="22"/>
          <w:szCs w:val="22"/>
        </w:rPr>
        <w:t>(NB)</w:t>
      </w:r>
      <w:r w:rsidR="00E843A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and </w:t>
      </w:r>
      <w:r w:rsidR="00A21629">
        <w:rPr>
          <w:sz w:val="22"/>
          <w:szCs w:val="22"/>
        </w:rPr>
        <w:t xml:space="preserve">a number of </w:t>
      </w:r>
      <w:r w:rsidRPr="00E93901">
        <w:rPr>
          <w:i/>
          <w:sz w:val="22"/>
          <w:szCs w:val="22"/>
        </w:rPr>
        <w:t xml:space="preserve">contiguous </w:t>
      </w:r>
      <w:r w:rsidR="00A21629" w:rsidRPr="00E93901">
        <w:rPr>
          <w:i/>
          <w:sz w:val="22"/>
          <w:szCs w:val="22"/>
        </w:rPr>
        <w:t>PRB resources</w:t>
      </w:r>
      <w:r>
        <w:rPr>
          <w:sz w:val="22"/>
          <w:szCs w:val="22"/>
        </w:rPr>
        <w:t xml:space="preserve"> within the </w:t>
      </w:r>
      <w:r w:rsidR="00A21629">
        <w:rPr>
          <w:sz w:val="22"/>
          <w:szCs w:val="22"/>
        </w:rPr>
        <w:t xml:space="preserve">indicated </w:t>
      </w:r>
      <w:r>
        <w:rPr>
          <w:sz w:val="22"/>
          <w:szCs w:val="22"/>
        </w:rPr>
        <w:t xml:space="preserve">narrowband. The </w:t>
      </w:r>
      <w:r w:rsidRPr="00E93901">
        <w:rPr>
          <w:i/>
          <w:sz w:val="22"/>
          <w:szCs w:val="22"/>
        </w:rPr>
        <w:t>second narrowband</w:t>
      </w:r>
      <w:r>
        <w:rPr>
          <w:sz w:val="22"/>
          <w:szCs w:val="22"/>
        </w:rPr>
        <w:t xml:space="preserve"> is determined from an offset </w:t>
      </w:r>
      <w:r w:rsidR="00B00D2D" w:rsidRPr="00B00D2D">
        <w:rPr>
          <w:sz w:val="22"/>
          <w:szCs w:val="22"/>
        </w:rPr>
        <w:t>starting</w:t>
      </w:r>
      <w:r>
        <w:rPr>
          <w:sz w:val="22"/>
          <w:szCs w:val="22"/>
        </w:rPr>
        <w:t xml:space="preserve"> the </w:t>
      </w:r>
      <w:r w:rsidR="005061A9">
        <w:rPr>
          <w:sz w:val="22"/>
          <w:szCs w:val="22"/>
        </w:rPr>
        <w:t xml:space="preserve">first narrowband </w:t>
      </w:r>
      <w:r w:rsidR="005061A9">
        <w:rPr>
          <w:sz w:val="22"/>
          <w:szCs w:val="22"/>
        </w:rPr>
        <w:lastRenderedPageBreak/>
        <w:t>where this</w:t>
      </w:r>
      <w:r>
        <w:rPr>
          <w:sz w:val="22"/>
          <w:szCs w:val="22"/>
        </w:rPr>
        <w:t xml:space="preserve"> </w:t>
      </w:r>
      <w:r w:rsidRPr="00E93901">
        <w:rPr>
          <w:i/>
          <w:sz w:val="22"/>
          <w:szCs w:val="22"/>
        </w:rPr>
        <w:t>offset</w:t>
      </w:r>
      <w:r>
        <w:rPr>
          <w:sz w:val="22"/>
          <w:szCs w:val="22"/>
        </w:rPr>
        <w:t xml:space="preserve"> is </w:t>
      </w:r>
      <w:r w:rsidR="00062557">
        <w:rPr>
          <w:sz w:val="22"/>
          <w:szCs w:val="22"/>
        </w:rPr>
        <w:t xml:space="preserve">a </w:t>
      </w:r>
      <w:r>
        <w:rPr>
          <w:sz w:val="22"/>
          <w:szCs w:val="22"/>
        </w:rPr>
        <w:t xml:space="preserve">cell-specific and configurable. </w:t>
      </w:r>
      <w:r w:rsidR="00AC0F4B">
        <w:rPr>
          <w:sz w:val="22"/>
          <w:szCs w:val="22"/>
        </w:rPr>
        <w:t xml:space="preserve">Other parameters that need to be specified include a </w:t>
      </w:r>
      <w:r w:rsidR="00195BB3">
        <w:rPr>
          <w:sz w:val="22"/>
          <w:szCs w:val="22"/>
        </w:rPr>
        <w:t xml:space="preserve">small number of </w:t>
      </w:r>
      <w:r w:rsidR="00195BB3" w:rsidRPr="00E93901">
        <w:rPr>
          <w:i/>
          <w:sz w:val="22"/>
          <w:szCs w:val="22"/>
        </w:rPr>
        <w:t>time-domain repetitions</w:t>
      </w:r>
      <w:r w:rsidR="00195BB3">
        <w:rPr>
          <w:sz w:val="22"/>
          <w:szCs w:val="22"/>
        </w:rPr>
        <w:t xml:space="preserve"> </w:t>
      </w:r>
      <w:r w:rsidR="00B51C3F">
        <w:rPr>
          <w:sz w:val="22"/>
          <w:szCs w:val="22"/>
        </w:rPr>
        <w:t xml:space="preserve">or multi-slot scheduling </w:t>
      </w:r>
      <w:r w:rsidR="00592D46">
        <w:rPr>
          <w:sz w:val="22"/>
          <w:szCs w:val="22"/>
        </w:rPr>
        <w:t>for example {1, 2, 4, 8, 16}</w:t>
      </w:r>
      <w:r w:rsidR="00C829CF">
        <w:rPr>
          <w:sz w:val="22"/>
          <w:szCs w:val="22"/>
        </w:rPr>
        <w:t>.</w:t>
      </w:r>
      <w:r w:rsidR="007C1F57">
        <w:rPr>
          <w:sz w:val="22"/>
          <w:szCs w:val="22"/>
        </w:rPr>
        <w:t xml:space="preserve"> Figure 1 below</w:t>
      </w:r>
      <w:r w:rsidR="00ED3651">
        <w:rPr>
          <w:sz w:val="22"/>
          <w:szCs w:val="22"/>
        </w:rPr>
        <w:t xml:space="preserve"> illustrates FH design</w:t>
      </w:r>
      <w:r w:rsidR="007E6A4B">
        <w:rPr>
          <w:sz w:val="22"/>
          <w:szCs w:val="22"/>
        </w:rPr>
        <w:t>.</w:t>
      </w:r>
    </w:p>
    <w:p w:rsidR="00046C82" w:rsidRDefault="00C90AB1" w:rsidP="007C1F57">
      <w:pPr>
        <w:jc w:val="center"/>
        <w:rPr>
          <w:sz w:val="22"/>
          <w:szCs w:val="22"/>
        </w:rPr>
      </w:pPr>
      <w:r w:rsidRPr="00C90AB1">
        <w:rPr>
          <w:noProof/>
          <w:lang w:eastAsia="en-GB"/>
        </w:rPr>
        <w:drawing>
          <wp:inline distT="0" distB="0" distL="0" distR="0">
            <wp:extent cx="4625975" cy="2518267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8617" cy="251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62D" w:rsidRDefault="00D812CD" w:rsidP="007C1F57">
      <w:pPr>
        <w:jc w:val="both"/>
      </w:pPr>
      <w:r>
        <w:rPr>
          <w:sz w:val="22"/>
          <w:szCs w:val="22"/>
        </w:rPr>
        <w:t xml:space="preserve"> </w:t>
      </w:r>
      <w:r w:rsidR="007C1F57">
        <w:rPr>
          <w:sz w:val="22"/>
          <w:szCs w:val="22"/>
        </w:rPr>
        <w:t xml:space="preserve">  </w:t>
      </w:r>
      <w:r w:rsidR="00FA262D">
        <w:t xml:space="preserve">             </w:t>
      </w:r>
      <w:r w:rsidR="00FA262D" w:rsidRPr="005D7867">
        <w:t xml:space="preserve">Figure 1. </w:t>
      </w:r>
      <w:r w:rsidR="007C1F57">
        <w:t>Frequency hopping pattern for four UEs in a cell (</w:t>
      </w:r>
      <w:r w:rsidR="004D12CE">
        <w:t xml:space="preserve">FH </w:t>
      </w:r>
      <w:r w:rsidR="007C1F57">
        <w:t>Interval = 1 slot/TTI).</w:t>
      </w:r>
    </w:p>
    <w:p w:rsidR="002D07AE" w:rsidRPr="00853F87" w:rsidRDefault="002D07AE" w:rsidP="002D07AE">
      <w:pPr>
        <w:jc w:val="both"/>
        <w:rPr>
          <w:sz w:val="22"/>
          <w:szCs w:val="22"/>
        </w:rPr>
      </w:pPr>
      <w:r w:rsidRPr="00853F87">
        <w:rPr>
          <w:sz w:val="22"/>
          <w:szCs w:val="22"/>
        </w:rPr>
        <w:t xml:space="preserve">Furthermore, RAN1 agreed that the frequency hopping is enabled or disabled by a </w:t>
      </w:r>
      <w:r w:rsidRPr="00853F87">
        <w:rPr>
          <w:i/>
          <w:sz w:val="22"/>
          <w:szCs w:val="22"/>
        </w:rPr>
        <w:t>flag</w:t>
      </w:r>
      <w:r w:rsidRPr="00853F87">
        <w:rPr>
          <w:sz w:val="22"/>
          <w:szCs w:val="22"/>
        </w:rPr>
        <w:t xml:space="preserve"> in the DCI format. If frequency hopping is enabled, the resource allocation can be interpreted</w:t>
      </w:r>
      <w:r w:rsidR="00ED3651" w:rsidRPr="00853F87">
        <w:rPr>
          <w:sz w:val="22"/>
          <w:szCs w:val="22"/>
        </w:rPr>
        <w:t xml:space="preserve"> </w:t>
      </w:r>
      <w:r w:rsidR="00ED3651" w:rsidRPr="00853F87">
        <w:rPr>
          <w:i/>
          <w:sz w:val="22"/>
          <w:szCs w:val="22"/>
        </w:rPr>
        <w:t>differently</w:t>
      </w:r>
      <w:r w:rsidRPr="00853F87">
        <w:rPr>
          <w:sz w:val="22"/>
          <w:szCs w:val="22"/>
        </w:rPr>
        <w:t xml:space="preserve"> similar </w:t>
      </w:r>
      <w:r w:rsidR="00ED3651" w:rsidRPr="00853F87">
        <w:rPr>
          <w:sz w:val="22"/>
          <w:szCs w:val="22"/>
        </w:rPr>
        <w:t>to</w:t>
      </w:r>
      <w:r w:rsidRPr="00853F87">
        <w:rPr>
          <w:sz w:val="22"/>
          <w:szCs w:val="22"/>
        </w:rPr>
        <w:t xml:space="preserve"> eMTC as follows: </w:t>
      </w:r>
    </w:p>
    <w:p w:rsidR="002D07AE" w:rsidRPr="00853F87" w:rsidRDefault="002D07AE" w:rsidP="002D07AE">
      <w:pPr>
        <w:jc w:val="both"/>
        <w:rPr>
          <w:lang w:eastAsia="zh-CN"/>
        </w:rPr>
      </w:pPr>
      <w:r w:rsidRPr="00853F87">
        <w:t>Resource block assignment</w:t>
      </w:r>
      <w:r w:rsidRPr="00853F87">
        <w:rPr>
          <w:rFonts w:hint="eastAsia"/>
          <w:lang w:eastAsia="zh-CN"/>
        </w:rPr>
        <w:t xml:space="preserve"> </w:t>
      </w:r>
      <w:r w:rsidRPr="00853F87">
        <w:t xml:space="preserve">– </w:t>
      </w:r>
      <w:r w:rsidRPr="00853F87">
        <w:rPr>
          <w:position w:val="-34"/>
        </w:rPr>
        <w:object w:dxaOrig="1719" w:dyaOrig="800">
          <v:shape id="_x0000_i1030" type="#_x0000_t75" style="width:85.3pt;height:39.55pt" o:ole="">
            <v:imagedata r:id="rId19" o:title=""/>
          </v:shape>
          <o:OLEObject Type="Embed" ProgID="Equation.3" ShapeID="_x0000_i1030" DrawAspect="Content" ObjectID="_1572474303" r:id="rId20"/>
        </w:object>
      </w:r>
      <w:r w:rsidRPr="00853F87">
        <w:t>+X</w:t>
      </w:r>
      <w:r w:rsidRPr="00853F87">
        <w:rPr>
          <w:rFonts w:hint="eastAsia"/>
          <w:lang w:eastAsia="zh-CN"/>
        </w:rPr>
        <w:t xml:space="preserve"> </w:t>
      </w:r>
      <w:r w:rsidRPr="00853F87">
        <w:t>bits</w:t>
      </w:r>
      <w:r w:rsidRPr="00853F87">
        <w:rPr>
          <w:rFonts w:hint="eastAsia"/>
          <w:lang w:eastAsia="zh-CN"/>
        </w:rPr>
        <w:t xml:space="preserve"> for PUSCH</w:t>
      </w:r>
      <w:r w:rsidRPr="00853F87">
        <w:rPr>
          <w:lang w:eastAsia="zh-CN"/>
        </w:rPr>
        <w:t xml:space="preserve">, i.e. </w:t>
      </w:r>
      <w:r w:rsidRPr="00853F87">
        <w:rPr>
          <w:position w:val="-10"/>
        </w:rPr>
        <w:object w:dxaOrig="700" w:dyaOrig="320">
          <v:shape id="_x0000_i1031" type="#_x0000_t75" style="width:34.95pt;height:15.8pt" o:ole="">
            <v:imagedata r:id="rId21" o:title=""/>
          </v:shape>
          <o:OLEObject Type="Embed" ProgID="Equation.3" ShapeID="_x0000_i1031" DrawAspect="Content" ObjectID="_1572474304" r:id="rId22"/>
        </w:object>
      </w:r>
      <w:r w:rsidRPr="00853F87">
        <w:t xml:space="preserve"> or </w:t>
      </w:r>
      <w:r w:rsidR="00785B7A" w:rsidRPr="00853F87">
        <w:t xml:space="preserve">24 or </w:t>
      </w:r>
      <w:r w:rsidRPr="00853F87">
        <w:t>similar value.</w:t>
      </w:r>
    </w:p>
    <w:p w:rsidR="002D07AE" w:rsidRPr="00853F87" w:rsidRDefault="002D07AE" w:rsidP="002D07AE">
      <w:pPr>
        <w:pStyle w:val="B2"/>
        <w:rPr>
          <w:lang w:eastAsia="zh-CN"/>
        </w:rPr>
      </w:pPr>
      <w:r w:rsidRPr="00853F87">
        <w:rPr>
          <w:lang w:eastAsia="zh-CN"/>
        </w:rPr>
        <w:t>-</w:t>
      </w:r>
      <w:r w:rsidRPr="00853F87">
        <w:rPr>
          <w:lang w:eastAsia="zh-CN"/>
        </w:rPr>
        <w:tab/>
      </w:r>
      <w:r w:rsidRPr="00853F87">
        <w:rPr>
          <w:position w:val="-34"/>
        </w:rPr>
        <w:object w:dxaOrig="1719" w:dyaOrig="800">
          <v:shape id="_x0000_i1032" type="#_x0000_t75" style="width:85.3pt;height:39.55pt" o:ole="">
            <v:imagedata r:id="rId23" o:title=""/>
          </v:shape>
          <o:OLEObject Type="Embed" ProgID="Equation.3" ShapeID="_x0000_i1032" DrawAspect="Content" ObjectID="_1572474305" r:id="rId24"/>
        </w:object>
      </w:r>
      <w:r w:rsidRPr="00853F87">
        <w:t xml:space="preserve"> </w:t>
      </w:r>
      <w:r w:rsidRPr="00853F87">
        <w:rPr>
          <w:rFonts w:hint="eastAsia"/>
          <w:lang w:eastAsia="zh-CN"/>
        </w:rPr>
        <w:t xml:space="preserve">MSB </w:t>
      </w:r>
      <w:r w:rsidRPr="00853F87">
        <w:t>bit</w:t>
      </w:r>
      <w:r w:rsidRPr="00853F87">
        <w:rPr>
          <w:rFonts w:hint="eastAsia"/>
          <w:lang w:eastAsia="zh-CN"/>
        </w:rPr>
        <w:t xml:space="preserve">s provide the narrowband index. </w:t>
      </w:r>
    </w:p>
    <w:p w:rsidR="002D07AE" w:rsidRDefault="002D07AE" w:rsidP="002D07AE">
      <w:pPr>
        <w:pStyle w:val="B2"/>
        <w:rPr>
          <w:lang w:eastAsia="zh-CN"/>
        </w:rPr>
      </w:pPr>
      <w:r w:rsidRPr="00853F87">
        <w:rPr>
          <w:lang w:eastAsia="zh-CN"/>
        </w:rPr>
        <w:t>-</w:t>
      </w:r>
      <w:r w:rsidRPr="00853F87">
        <w:rPr>
          <w:lang w:eastAsia="zh-CN"/>
        </w:rPr>
        <w:tab/>
      </w:r>
      <w:r w:rsidRPr="00853F87">
        <w:rPr>
          <w:rFonts w:hint="eastAsia"/>
          <w:lang w:eastAsia="zh-CN"/>
        </w:rPr>
        <w:t xml:space="preserve">X </w:t>
      </w:r>
      <w:r w:rsidRPr="00853F87">
        <w:t>bit</w:t>
      </w:r>
      <w:r w:rsidRPr="00853F87">
        <w:rPr>
          <w:rFonts w:hint="eastAsia"/>
          <w:lang w:eastAsia="zh-CN"/>
        </w:rPr>
        <w:t xml:space="preserve">s provide the resource allocation using UL resource allocation type </w:t>
      </w:r>
      <w:r w:rsidRPr="00853F87">
        <w:rPr>
          <w:lang w:eastAsia="zh-CN"/>
        </w:rPr>
        <w:t>1</w:t>
      </w:r>
      <w:r w:rsidRPr="00853F87">
        <w:rPr>
          <w:rFonts w:hint="eastAsia"/>
          <w:lang w:eastAsia="zh-CN"/>
        </w:rPr>
        <w:t xml:space="preserve"> within the indicated narrowband</w:t>
      </w:r>
      <w:r w:rsidRPr="00853F87">
        <w:rPr>
          <w:lang w:eastAsia="zh-CN"/>
        </w:rPr>
        <w:t>.</w:t>
      </w:r>
    </w:p>
    <w:p w:rsidR="002D07AE" w:rsidRDefault="002D07AE" w:rsidP="002D07A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case of grant free (GF) transmission where there is no DCI scheduling the PUSCH transmission, the parameters of </w:t>
      </w:r>
      <w:r w:rsidRPr="007158D4">
        <w:rPr>
          <w:i/>
          <w:sz w:val="22"/>
          <w:szCs w:val="22"/>
        </w:rPr>
        <w:t>enabling</w:t>
      </w:r>
      <w:r>
        <w:rPr>
          <w:i/>
          <w:sz w:val="22"/>
          <w:szCs w:val="22"/>
        </w:rPr>
        <w:t>/disabling</w:t>
      </w:r>
      <w:r>
        <w:rPr>
          <w:sz w:val="22"/>
          <w:szCs w:val="22"/>
        </w:rPr>
        <w:t xml:space="preserve">, </w:t>
      </w:r>
      <w:r w:rsidRPr="007158D4">
        <w:rPr>
          <w:i/>
          <w:sz w:val="22"/>
          <w:szCs w:val="22"/>
        </w:rPr>
        <w:t>first narrowband</w:t>
      </w:r>
      <w:r>
        <w:rPr>
          <w:sz w:val="22"/>
          <w:szCs w:val="22"/>
        </w:rPr>
        <w:t xml:space="preserve">, the </w:t>
      </w:r>
      <w:r w:rsidRPr="007158D4">
        <w:rPr>
          <w:i/>
          <w:sz w:val="22"/>
          <w:szCs w:val="22"/>
        </w:rPr>
        <w:t>offset</w:t>
      </w:r>
      <w:r>
        <w:rPr>
          <w:sz w:val="22"/>
          <w:szCs w:val="22"/>
        </w:rPr>
        <w:t xml:space="preserve">, and </w:t>
      </w:r>
      <w:r w:rsidRPr="007158D4">
        <w:rPr>
          <w:i/>
          <w:sz w:val="22"/>
          <w:szCs w:val="22"/>
        </w:rPr>
        <w:t>number of repetitions</w:t>
      </w:r>
      <w:r>
        <w:rPr>
          <w:i/>
          <w:sz w:val="22"/>
          <w:szCs w:val="22"/>
        </w:rPr>
        <w:t xml:space="preserve"> (K)</w:t>
      </w:r>
      <w:r>
        <w:rPr>
          <w:sz w:val="22"/>
          <w:szCs w:val="22"/>
        </w:rPr>
        <w:t xml:space="preserve"> should be configured from higher layers.</w:t>
      </w:r>
    </w:p>
    <w:p w:rsidR="009A2443" w:rsidRPr="009A2443" w:rsidRDefault="006F6EBA" w:rsidP="002E449E">
      <w:pPr>
        <w:jc w:val="both"/>
        <w:rPr>
          <w:sz w:val="22"/>
          <w:szCs w:val="22"/>
        </w:rPr>
      </w:pPr>
      <w:r w:rsidRPr="00BC1CE3">
        <w:rPr>
          <w:b/>
          <w:sz w:val="22"/>
          <w:szCs w:val="22"/>
        </w:rPr>
        <w:t xml:space="preserve">Scheme </w:t>
      </w:r>
      <w:r>
        <w:rPr>
          <w:b/>
          <w:sz w:val="22"/>
          <w:szCs w:val="22"/>
        </w:rPr>
        <w:t>2</w:t>
      </w:r>
      <w:r w:rsidRPr="00BC1CE3">
        <w:rPr>
          <w:b/>
          <w:sz w:val="22"/>
          <w:szCs w:val="22"/>
        </w:rPr>
        <w:t xml:space="preserve">: </w:t>
      </w:r>
      <w:r w:rsidR="002E449E">
        <w:rPr>
          <w:sz w:val="22"/>
          <w:szCs w:val="22"/>
        </w:rPr>
        <w:t xml:space="preserve">We describe a frequency hopping scheme for NR which is </w:t>
      </w:r>
      <w:r w:rsidR="00C976B7">
        <w:rPr>
          <w:sz w:val="22"/>
          <w:szCs w:val="22"/>
        </w:rPr>
        <w:t>same as</w:t>
      </w:r>
      <w:r w:rsidR="002E449E">
        <w:rPr>
          <w:sz w:val="22"/>
          <w:szCs w:val="22"/>
        </w:rPr>
        <w:t xml:space="preserve"> </w:t>
      </w:r>
      <w:r w:rsidR="009A2443" w:rsidRPr="009A2443">
        <w:rPr>
          <w:iCs/>
          <w:sz w:val="22"/>
          <w:szCs w:val="22"/>
          <w:lang w:val="en-US" w:eastAsia="ja-JP"/>
        </w:rPr>
        <w:t xml:space="preserve">Rel-8 </w:t>
      </w:r>
      <w:r w:rsidR="00C976B7">
        <w:rPr>
          <w:iCs/>
          <w:sz w:val="22"/>
          <w:szCs w:val="22"/>
          <w:lang w:val="en-US" w:eastAsia="ja-JP"/>
        </w:rPr>
        <w:t xml:space="preserve">Type 2 </w:t>
      </w:r>
      <w:r w:rsidR="009A2443" w:rsidRPr="009A2443">
        <w:rPr>
          <w:iCs/>
          <w:sz w:val="22"/>
          <w:szCs w:val="22"/>
          <w:lang w:val="en-US" w:eastAsia="ja-JP"/>
        </w:rPr>
        <w:t>frequency-hopping</w:t>
      </w:r>
      <w:r w:rsidR="000F034B">
        <w:rPr>
          <w:iCs/>
          <w:sz w:val="22"/>
          <w:szCs w:val="22"/>
          <w:lang w:val="en-US" w:eastAsia="ja-JP"/>
        </w:rPr>
        <w:t xml:space="preserve"> scheme</w:t>
      </w:r>
      <w:r w:rsidR="006742F4">
        <w:rPr>
          <w:iCs/>
          <w:sz w:val="22"/>
          <w:szCs w:val="22"/>
          <w:lang w:val="en-US" w:eastAsia="ja-JP"/>
        </w:rPr>
        <w:t xml:space="preserve"> [</w:t>
      </w:r>
      <w:r w:rsidR="00C25C35">
        <w:rPr>
          <w:iCs/>
          <w:sz w:val="22"/>
          <w:szCs w:val="22"/>
          <w:lang w:val="en-US" w:eastAsia="ja-JP"/>
        </w:rPr>
        <w:t>1</w:t>
      </w:r>
      <w:r w:rsidR="006742F4">
        <w:rPr>
          <w:iCs/>
          <w:sz w:val="22"/>
          <w:szCs w:val="22"/>
          <w:lang w:val="en-US" w:eastAsia="ja-JP"/>
        </w:rPr>
        <w:t>]</w:t>
      </w:r>
      <w:r w:rsidR="009A2443" w:rsidRPr="009A2443">
        <w:rPr>
          <w:iCs/>
          <w:sz w:val="22"/>
          <w:szCs w:val="22"/>
          <w:lang w:val="en-US" w:eastAsia="ja-JP"/>
        </w:rPr>
        <w:t xml:space="preserve">. The hopping pattern is </w:t>
      </w:r>
      <w:r w:rsidR="00C976B7">
        <w:rPr>
          <w:iCs/>
          <w:sz w:val="22"/>
          <w:szCs w:val="22"/>
          <w:lang w:val="en-US" w:eastAsia="ja-JP"/>
        </w:rPr>
        <w:t>bandwidth part (BWP) specific</w:t>
      </w:r>
      <w:r w:rsidR="009A2443" w:rsidRPr="009A2443">
        <w:rPr>
          <w:iCs/>
          <w:sz w:val="22"/>
          <w:szCs w:val="22"/>
          <w:lang w:val="en-US" w:eastAsia="ja-JP"/>
        </w:rPr>
        <w:t xml:space="preserve">, so there is no collision among hopping UEs in the same </w:t>
      </w:r>
      <w:r w:rsidR="00C976B7">
        <w:rPr>
          <w:iCs/>
          <w:sz w:val="22"/>
          <w:szCs w:val="22"/>
          <w:lang w:val="en-US" w:eastAsia="ja-JP"/>
        </w:rPr>
        <w:t>BWP</w:t>
      </w:r>
      <w:r w:rsidR="009A2443" w:rsidRPr="009A2443">
        <w:rPr>
          <w:iCs/>
          <w:sz w:val="22"/>
          <w:szCs w:val="22"/>
          <w:lang w:val="en-US" w:eastAsia="ja-JP"/>
        </w:rPr>
        <w:t xml:space="preserve">. </w:t>
      </w:r>
      <w:r w:rsidR="009A2443" w:rsidRPr="009A2443">
        <w:rPr>
          <w:sz w:val="22"/>
          <w:szCs w:val="22"/>
        </w:rPr>
        <w:t xml:space="preserve">The </w:t>
      </w:r>
      <w:r w:rsidR="00C976B7">
        <w:rPr>
          <w:sz w:val="22"/>
          <w:szCs w:val="22"/>
        </w:rPr>
        <w:t xml:space="preserve">LTE Rel-8 Type 2 </w:t>
      </w:r>
      <w:r w:rsidR="009A2443" w:rsidRPr="009A2443">
        <w:rPr>
          <w:sz w:val="22"/>
          <w:szCs w:val="22"/>
        </w:rPr>
        <w:t>hopping scheme</w:t>
      </w:r>
      <w:r w:rsidR="00724665">
        <w:rPr>
          <w:sz w:val="22"/>
          <w:szCs w:val="22"/>
        </w:rPr>
        <w:t xml:space="preserve"> </w:t>
      </w:r>
      <w:r w:rsidR="006742F4">
        <w:rPr>
          <w:sz w:val="22"/>
          <w:szCs w:val="22"/>
        </w:rPr>
        <w:t xml:space="preserve">can be modified </w:t>
      </w:r>
      <w:r w:rsidR="009A2443" w:rsidRPr="009A2443">
        <w:rPr>
          <w:sz w:val="22"/>
          <w:szCs w:val="22"/>
        </w:rPr>
        <w:t>as follows:</w:t>
      </w:r>
    </w:p>
    <w:bookmarkStart w:id="0" w:name="OLE_LINK49"/>
    <w:p w:rsidR="009A2443" w:rsidRPr="009A2443" w:rsidRDefault="009F69AC" w:rsidP="009A2443">
      <w:pPr>
        <w:jc w:val="both"/>
        <w:rPr>
          <w:iCs/>
          <w:sz w:val="22"/>
          <w:szCs w:val="22"/>
          <w:lang w:val="en-US" w:eastAsia="ja-JP"/>
        </w:rPr>
      </w:pPr>
      <w:r w:rsidRPr="003B6D62">
        <w:rPr>
          <w:position w:val="-150"/>
        </w:rPr>
        <w:object w:dxaOrig="7960" w:dyaOrig="3140">
          <v:shape id="_x0000_i1033" type="#_x0000_t75" style="width:398.3pt;height:156.9pt" o:ole="">
            <v:imagedata r:id="rId25" o:title=""/>
          </v:shape>
          <o:OLEObject Type="Embed" ProgID="Equation.3" ShapeID="_x0000_i1033" DrawAspect="Content" ObjectID="_1572474306" r:id="rId26"/>
        </w:object>
      </w:r>
      <w:bookmarkEnd w:id="0"/>
    </w:p>
    <w:p w:rsidR="009A2443" w:rsidRPr="00153076" w:rsidRDefault="000F034B" w:rsidP="009A2443">
      <w:pPr>
        <w:jc w:val="both"/>
        <w:rPr>
          <w:sz w:val="22"/>
          <w:szCs w:val="22"/>
        </w:rPr>
      </w:pPr>
      <w:r w:rsidRPr="00153076">
        <w:rPr>
          <w:sz w:val="22"/>
          <w:szCs w:val="22"/>
        </w:rPr>
        <w:lastRenderedPageBreak/>
        <w:t>W</w:t>
      </w:r>
      <w:r w:rsidR="009A2443" w:rsidRPr="00153076">
        <w:rPr>
          <w:sz w:val="22"/>
          <w:szCs w:val="22"/>
        </w:rPr>
        <w:t>here</w:t>
      </w:r>
      <w:r w:rsidRPr="00153076">
        <w:rPr>
          <w:sz w:val="22"/>
          <w:szCs w:val="22"/>
        </w:rPr>
        <w:t xml:space="preserve"> </w:t>
      </w:r>
      <w:r w:rsidRPr="00153076">
        <w:rPr>
          <w:position w:val="-12"/>
          <w:sz w:val="22"/>
          <w:szCs w:val="22"/>
        </w:rPr>
        <w:object w:dxaOrig="260" w:dyaOrig="360">
          <v:shape id="_x0000_i1034" type="#_x0000_t75" style="width:13.3pt;height:18.3pt" o:ole="">
            <v:imagedata r:id="rId27" o:title=""/>
          </v:shape>
          <o:OLEObject Type="Embed" ProgID="Equation.3" ShapeID="_x0000_i1034" DrawAspect="Content" ObjectID="_1572474307" r:id="rId28"/>
        </w:object>
      </w:r>
      <w:r w:rsidRPr="00153076">
        <w:rPr>
          <w:sz w:val="22"/>
          <w:szCs w:val="22"/>
        </w:rPr>
        <w:t xml:space="preserve">is </w:t>
      </w:r>
      <w:r w:rsidR="00F3500B" w:rsidRPr="00153076">
        <w:rPr>
          <w:sz w:val="22"/>
          <w:szCs w:val="22"/>
        </w:rPr>
        <w:t>a</w:t>
      </w:r>
      <w:r w:rsidR="00520B88" w:rsidRPr="00153076">
        <w:rPr>
          <w:sz w:val="22"/>
          <w:szCs w:val="22"/>
        </w:rPr>
        <w:t xml:space="preserve"> counter of a </w:t>
      </w:r>
      <w:r w:rsidRPr="00153076">
        <w:rPr>
          <w:i/>
          <w:sz w:val="22"/>
          <w:szCs w:val="22"/>
        </w:rPr>
        <w:t>half-</w:t>
      </w:r>
      <w:r w:rsidR="006D57B2" w:rsidRPr="00153076">
        <w:rPr>
          <w:i/>
          <w:sz w:val="22"/>
          <w:szCs w:val="22"/>
        </w:rPr>
        <w:t>of-</w:t>
      </w:r>
      <w:r w:rsidRPr="00153076">
        <w:rPr>
          <w:i/>
          <w:sz w:val="22"/>
          <w:szCs w:val="22"/>
        </w:rPr>
        <w:t>slot</w:t>
      </w:r>
      <w:r w:rsidR="006A7681" w:rsidRPr="00153076">
        <w:rPr>
          <w:sz w:val="22"/>
          <w:szCs w:val="22"/>
        </w:rPr>
        <w:t xml:space="preserve"> </w:t>
      </w:r>
      <w:r w:rsidR="00520B88" w:rsidRPr="00153076">
        <w:rPr>
          <w:sz w:val="22"/>
          <w:szCs w:val="22"/>
        </w:rPr>
        <w:t xml:space="preserve">numbering </w:t>
      </w:r>
      <w:r w:rsidR="006A7681" w:rsidRPr="00153076">
        <w:rPr>
          <w:sz w:val="22"/>
          <w:szCs w:val="22"/>
        </w:rPr>
        <w:t>from</w:t>
      </w:r>
      <w:r w:rsidR="00F3500B" w:rsidRPr="00153076">
        <w:rPr>
          <w:sz w:val="22"/>
          <w:szCs w:val="22"/>
        </w:rPr>
        <w:t xml:space="preserve"> 0…</w:t>
      </w:r>
      <w:r w:rsidR="00217B79" w:rsidRPr="00153076">
        <w:rPr>
          <w:position w:val="-12"/>
          <w:sz w:val="22"/>
          <w:szCs w:val="22"/>
        </w:rPr>
        <w:object w:dxaOrig="1160" w:dyaOrig="380">
          <v:shape id="_x0000_i1035" type="#_x0000_t75" style="width:58.25pt;height:20.4pt" o:ole="">
            <v:imagedata r:id="rId29" o:title=""/>
          </v:shape>
          <o:OLEObject Type="Embed" ProgID="Equation.3" ShapeID="_x0000_i1035" DrawAspect="Content" ObjectID="_1572474308" r:id="rId30"/>
        </w:object>
      </w:r>
      <w:r w:rsidR="006D57B2" w:rsidRPr="00153076">
        <w:rPr>
          <w:sz w:val="22"/>
          <w:szCs w:val="22"/>
        </w:rPr>
        <w:t xml:space="preserve">, </w:t>
      </w:r>
      <w:r w:rsidR="009A2443" w:rsidRPr="00153076">
        <w:rPr>
          <w:position w:val="-10"/>
          <w:sz w:val="22"/>
          <w:szCs w:val="22"/>
        </w:rPr>
        <w:object w:dxaOrig="460" w:dyaOrig="300">
          <v:shape id="_x0000_i1036" type="#_x0000_t75" style="width:23.3pt;height:15pt" o:ole="">
            <v:imagedata r:id="rId31" o:title=""/>
          </v:shape>
          <o:OLEObject Type="Embed" ProgID="Equation.3" ShapeID="_x0000_i1036" DrawAspect="Content" ObjectID="_1572474309" r:id="rId32"/>
        </w:object>
      </w:r>
      <w:r w:rsidR="009A2443" w:rsidRPr="00153076">
        <w:rPr>
          <w:sz w:val="22"/>
          <w:szCs w:val="22"/>
        </w:rPr>
        <w:t>is obtained from the scheduling grant</w:t>
      </w:r>
      <w:r w:rsidRPr="00153076">
        <w:rPr>
          <w:sz w:val="22"/>
          <w:szCs w:val="22"/>
        </w:rPr>
        <w:t xml:space="preserve"> (DCI)</w:t>
      </w:r>
      <w:r w:rsidR="009A2443" w:rsidRPr="00153076">
        <w:rPr>
          <w:sz w:val="22"/>
          <w:szCs w:val="22"/>
        </w:rPr>
        <w:t xml:space="preserve">, </w:t>
      </w:r>
      <w:r w:rsidR="009A2443" w:rsidRPr="00153076">
        <w:rPr>
          <w:i/>
          <w:sz w:val="22"/>
          <w:szCs w:val="22"/>
          <w:lang w:val="en-US"/>
        </w:rPr>
        <w:t>pusch-HoppingOffset</w:t>
      </w:r>
      <w:r w:rsidR="009A2443" w:rsidRPr="00153076">
        <w:rPr>
          <w:sz w:val="22"/>
          <w:szCs w:val="22"/>
        </w:rPr>
        <w:t xml:space="preserve"> (</w:t>
      </w:r>
      <w:r w:rsidR="009A2443" w:rsidRPr="00153076">
        <w:rPr>
          <w:position w:val="-10"/>
          <w:sz w:val="22"/>
          <w:szCs w:val="22"/>
        </w:rPr>
        <w:object w:dxaOrig="460" w:dyaOrig="340">
          <v:shape id="_x0000_i1037" type="#_x0000_t75" style="width:23.3pt;height:17.05pt" o:ole="">
            <v:imagedata r:id="rId33" o:title=""/>
          </v:shape>
          <o:OLEObject Type="Embed" ProgID="Equation.3" ShapeID="_x0000_i1037" DrawAspect="Content" ObjectID="_1572474310" r:id="rId34"/>
        </w:object>
      </w:r>
      <w:r w:rsidR="009A2443" w:rsidRPr="00153076">
        <w:rPr>
          <w:sz w:val="22"/>
          <w:szCs w:val="22"/>
        </w:rPr>
        <w:t xml:space="preserve">) </w:t>
      </w:r>
      <w:r w:rsidR="006D57B2" w:rsidRPr="00153076">
        <w:rPr>
          <w:sz w:val="22"/>
          <w:szCs w:val="22"/>
        </w:rPr>
        <w:t xml:space="preserve">is an offset </w:t>
      </w:r>
      <w:r w:rsidR="00520B88" w:rsidRPr="00153076">
        <w:rPr>
          <w:sz w:val="22"/>
          <w:szCs w:val="22"/>
        </w:rPr>
        <w:t xml:space="preserve">to exclude the </w:t>
      </w:r>
      <w:r w:rsidR="006D57B2" w:rsidRPr="00153076">
        <w:rPr>
          <w:sz w:val="22"/>
          <w:szCs w:val="22"/>
        </w:rPr>
        <w:t xml:space="preserve">PUCCH region </w:t>
      </w:r>
      <w:r w:rsidR="009A2443" w:rsidRPr="00153076">
        <w:rPr>
          <w:sz w:val="22"/>
          <w:szCs w:val="22"/>
        </w:rPr>
        <w:t xml:space="preserve">and </w:t>
      </w:r>
      <w:r w:rsidR="00724665" w:rsidRPr="00153076">
        <w:rPr>
          <w:position w:val="-12"/>
          <w:sz w:val="22"/>
          <w:szCs w:val="22"/>
        </w:rPr>
        <w:object w:dxaOrig="380" w:dyaOrig="360">
          <v:shape id="_x0000_i1038" type="#_x0000_t75" style="width:18.75pt;height:15.8pt" o:ole="">
            <v:imagedata r:id="rId35" o:title=""/>
          </v:shape>
          <o:OLEObject Type="Embed" ProgID="Equation.3" ShapeID="_x0000_i1038" DrawAspect="Content" ObjectID="_1572474311" r:id="rId36"/>
        </w:object>
      </w:r>
      <w:r w:rsidR="006D57B2" w:rsidRPr="00153076">
        <w:rPr>
          <w:sz w:val="22"/>
          <w:szCs w:val="22"/>
        </w:rPr>
        <w:t xml:space="preserve">is </w:t>
      </w:r>
      <w:r w:rsidR="009A2443" w:rsidRPr="00153076">
        <w:rPr>
          <w:sz w:val="22"/>
          <w:szCs w:val="22"/>
        </w:rPr>
        <w:t xml:space="preserve">the number of </w:t>
      </w:r>
      <w:r w:rsidR="009A2443" w:rsidRPr="00153076">
        <w:rPr>
          <w:i/>
          <w:sz w:val="22"/>
          <w:szCs w:val="22"/>
        </w:rPr>
        <w:t>active</w:t>
      </w:r>
      <w:r w:rsidR="009A2443" w:rsidRPr="00153076">
        <w:rPr>
          <w:sz w:val="22"/>
          <w:szCs w:val="22"/>
        </w:rPr>
        <w:t xml:space="preserve"> sub-bands </w:t>
      </w:r>
      <w:r w:rsidR="00A10311" w:rsidRPr="00153076">
        <w:rPr>
          <w:position w:val="-12"/>
          <w:sz w:val="22"/>
          <w:szCs w:val="22"/>
        </w:rPr>
        <w:object w:dxaOrig="1680" w:dyaOrig="360">
          <v:shape id="_x0000_i1039" type="#_x0000_t75" style="width:83.25pt;height:15.8pt" o:ole="">
            <v:imagedata r:id="rId37" o:title=""/>
          </v:shape>
          <o:OLEObject Type="Embed" ProgID="Equation.3" ShapeID="_x0000_i1039" DrawAspect="Content" ObjectID="_1572474312" r:id="rId38"/>
        </w:object>
      </w:r>
      <w:r w:rsidR="009A2443" w:rsidRPr="00153076">
        <w:rPr>
          <w:sz w:val="22"/>
          <w:szCs w:val="22"/>
        </w:rPr>
        <w:t>given by higher layers</w:t>
      </w:r>
      <w:r w:rsidR="006D57B2" w:rsidRPr="00153076">
        <w:rPr>
          <w:sz w:val="22"/>
          <w:szCs w:val="22"/>
        </w:rPr>
        <w:t xml:space="preserve">/derived </w:t>
      </w:r>
      <w:r w:rsidR="009F69AC">
        <w:rPr>
          <w:sz w:val="22"/>
          <w:szCs w:val="22"/>
        </w:rPr>
        <w:t xml:space="preserve">from </w:t>
      </w:r>
      <w:r w:rsidR="006D57B2" w:rsidRPr="00153076">
        <w:rPr>
          <w:sz w:val="22"/>
          <w:szCs w:val="22"/>
        </w:rPr>
        <w:t xml:space="preserve">a table </w:t>
      </w:r>
      <w:r w:rsidR="009F69AC">
        <w:rPr>
          <w:sz w:val="22"/>
          <w:szCs w:val="22"/>
        </w:rPr>
        <w:t xml:space="preserve">that depends on the </w:t>
      </w:r>
      <w:r w:rsidR="006D57B2" w:rsidRPr="00153076">
        <w:rPr>
          <w:sz w:val="22"/>
          <w:szCs w:val="22"/>
        </w:rPr>
        <w:t>BWP size</w:t>
      </w:r>
      <w:r w:rsidR="009A2443" w:rsidRPr="00153076">
        <w:rPr>
          <w:sz w:val="22"/>
          <w:szCs w:val="22"/>
        </w:rPr>
        <w:t>.</w:t>
      </w:r>
    </w:p>
    <w:p w:rsidR="00724665" w:rsidRPr="00153076" w:rsidRDefault="00724665" w:rsidP="00724665">
      <w:pPr>
        <w:rPr>
          <w:sz w:val="22"/>
          <w:szCs w:val="22"/>
        </w:rPr>
      </w:pPr>
      <w:r w:rsidRPr="00153076">
        <w:rPr>
          <w:sz w:val="22"/>
          <w:szCs w:val="22"/>
        </w:rPr>
        <w:t xml:space="preserve">The size </w:t>
      </w:r>
      <w:r w:rsidRPr="00153076">
        <w:rPr>
          <w:position w:val="-10"/>
          <w:sz w:val="22"/>
          <w:szCs w:val="22"/>
        </w:rPr>
        <w:object w:dxaOrig="420" w:dyaOrig="340">
          <v:shape id="_x0000_i1040" type="#_x0000_t75" style="width:20.8pt;height:17.05pt" o:ole="">
            <v:imagedata r:id="rId39" o:title=""/>
          </v:shape>
          <o:OLEObject Type="Embed" ProgID="Equation.3" ShapeID="_x0000_i1040" DrawAspect="Content" ObjectID="_1572474313" r:id="rId40"/>
        </w:object>
      </w:r>
      <w:r w:rsidRPr="00153076">
        <w:rPr>
          <w:sz w:val="22"/>
          <w:szCs w:val="22"/>
        </w:rPr>
        <w:t xml:space="preserve"> of each sub-band is given by</w:t>
      </w:r>
      <w:r w:rsidR="006B67B9">
        <w:rPr>
          <w:sz w:val="22"/>
          <w:szCs w:val="22"/>
        </w:rPr>
        <w:t>:</w:t>
      </w:r>
      <w:r w:rsidRPr="00153076">
        <w:rPr>
          <w:sz w:val="22"/>
          <w:szCs w:val="22"/>
        </w:rPr>
        <w:t xml:space="preserve"> </w:t>
      </w:r>
    </w:p>
    <w:p w:rsidR="00724665" w:rsidRDefault="00153076" w:rsidP="00724665">
      <w:pPr>
        <w:jc w:val="center"/>
      </w:pPr>
      <w:r w:rsidRPr="00153076">
        <w:rPr>
          <w:position w:val="-36"/>
        </w:rPr>
        <w:object w:dxaOrig="5220" w:dyaOrig="840">
          <v:shape id="_x0000_i1041" type="#_x0000_t75" style="width:260.95pt;height:42.45pt" o:ole="">
            <v:imagedata r:id="rId41" o:title=""/>
          </v:shape>
          <o:OLEObject Type="Embed" ProgID="Equation.3" ShapeID="_x0000_i1041" DrawAspect="Content" ObjectID="_1572474314" r:id="rId42"/>
        </w:object>
      </w:r>
    </w:p>
    <w:p w:rsidR="00625CC3" w:rsidRPr="00C9478E" w:rsidRDefault="00724665" w:rsidP="00625CC3">
      <w:pPr>
        <w:rPr>
          <w:sz w:val="22"/>
          <w:szCs w:val="22"/>
        </w:rPr>
      </w:pPr>
      <w:r w:rsidRPr="00C9478E">
        <w:rPr>
          <w:sz w:val="22"/>
          <w:szCs w:val="22"/>
        </w:rPr>
        <w:t xml:space="preserve">The hopping function </w:t>
      </w:r>
      <w:r w:rsidRPr="00C9478E">
        <w:rPr>
          <w:position w:val="-14"/>
          <w:sz w:val="22"/>
          <w:szCs w:val="22"/>
        </w:rPr>
        <w:object w:dxaOrig="620" w:dyaOrig="340">
          <v:shape id="_x0000_i1042" type="#_x0000_t75" style="width:30.8pt;height:17.05pt" o:ole="">
            <v:imagedata r:id="rId43" o:title=""/>
          </v:shape>
          <o:OLEObject Type="Embed" ProgID="Equation.3" ShapeID="_x0000_i1042" DrawAspect="Content" ObjectID="_1572474315" r:id="rId44"/>
        </w:object>
      </w:r>
      <w:r w:rsidRPr="00C9478E">
        <w:rPr>
          <w:sz w:val="22"/>
          <w:szCs w:val="22"/>
        </w:rPr>
        <w:t>and the mirroring function</w:t>
      </w:r>
      <w:r w:rsidRPr="00C9478E">
        <w:rPr>
          <w:position w:val="-10"/>
          <w:sz w:val="22"/>
          <w:szCs w:val="22"/>
        </w:rPr>
        <w:object w:dxaOrig="520" w:dyaOrig="300">
          <v:shape id="_x0000_i1043" type="#_x0000_t75" style="width:25.8pt;height:15pt" o:ole="">
            <v:imagedata r:id="rId45" o:title=""/>
          </v:shape>
          <o:OLEObject Type="Embed" ProgID="Equation.3" ShapeID="_x0000_i1043" DrawAspect="Content" ObjectID="_1572474316" r:id="rId46"/>
        </w:object>
      </w:r>
      <w:r w:rsidRPr="00C9478E">
        <w:rPr>
          <w:sz w:val="22"/>
          <w:szCs w:val="22"/>
        </w:rPr>
        <w:t xml:space="preserve"> should be defined </w:t>
      </w:r>
      <w:r w:rsidR="00153076" w:rsidRPr="00C9478E">
        <w:rPr>
          <w:sz w:val="22"/>
          <w:szCs w:val="22"/>
        </w:rPr>
        <w:t xml:space="preserve">same </w:t>
      </w:r>
      <w:r w:rsidRPr="00C9478E">
        <w:rPr>
          <w:sz w:val="22"/>
          <w:szCs w:val="22"/>
        </w:rPr>
        <w:t xml:space="preserve">as LTE </w:t>
      </w:r>
      <w:r w:rsidR="00625CC3" w:rsidRPr="00C9478E">
        <w:rPr>
          <w:sz w:val="22"/>
          <w:szCs w:val="22"/>
        </w:rPr>
        <w:t xml:space="preserve">specification, and the </w:t>
      </w:r>
      <w:r w:rsidR="00153076" w:rsidRPr="00C9478E">
        <w:rPr>
          <w:sz w:val="22"/>
          <w:szCs w:val="22"/>
        </w:rPr>
        <w:t>p</w:t>
      </w:r>
      <w:r w:rsidR="00625CC3" w:rsidRPr="00C9478E">
        <w:rPr>
          <w:sz w:val="22"/>
          <w:szCs w:val="22"/>
        </w:rPr>
        <w:t>seudo-random</w:t>
      </w:r>
      <w:r w:rsidR="00625CC3" w:rsidRPr="00C9478E">
        <w:rPr>
          <w:rFonts w:hint="eastAsia"/>
          <w:sz w:val="22"/>
          <w:szCs w:val="22"/>
        </w:rPr>
        <w:t xml:space="preserve"> sequence generator </w:t>
      </w:r>
      <w:r w:rsidR="0073100D">
        <w:rPr>
          <w:sz w:val="22"/>
          <w:szCs w:val="22"/>
        </w:rPr>
        <w:t xml:space="preserve">should be </w:t>
      </w:r>
      <w:r w:rsidR="00625CC3" w:rsidRPr="00C9478E">
        <w:rPr>
          <w:sz w:val="22"/>
          <w:szCs w:val="22"/>
        </w:rPr>
        <w:t xml:space="preserve">used </w:t>
      </w:r>
      <w:r w:rsidR="0073100D">
        <w:rPr>
          <w:sz w:val="22"/>
          <w:szCs w:val="22"/>
        </w:rPr>
        <w:t>for</w:t>
      </w:r>
      <w:r w:rsidR="00625CC3" w:rsidRPr="00C9478E">
        <w:rPr>
          <w:sz w:val="22"/>
          <w:szCs w:val="22"/>
        </w:rPr>
        <w:t xml:space="preserve"> these functions </w:t>
      </w:r>
      <w:r w:rsidR="0073100D">
        <w:rPr>
          <w:sz w:val="22"/>
          <w:szCs w:val="22"/>
        </w:rPr>
        <w:t xml:space="preserve">and </w:t>
      </w:r>
      <w:r w:rsidR="00625CC3" w:rsidRPr="00C9478E">
        <w:rPr>
          <w:sz w:val="22"/>
          <w:szCs w:val="22"/>
        </w:rPr>
        <w:t xml:space="preserve">should be initialised with BWP specific </w:t>
      </w:r>
      <w:r w:rsidR="00153076" w:rsidRPr="00C9478E">
        <w:rPr>
          <w:sz w:val="22"/>
          <w:szCs w:val="22"/>
        </w:rPr>
        <w:t xml:space="preserve">value (or </w:t>
      </w:r>
      <w:r w:rsidR="00625CC3" w:rsidRPr="00C9478E">
        <w:rPr>
          <w:sz w:val="22"/>
          <w:szCs w:val="22"/>
        </w:rPr>
        <w:t>cell</w:t>
      </w:r>
      <w:r w:rsidR="00153076" w:rsidRPr="00C9478E">
        <w:rPr>
          <w:sz w:val="22"/>
          <w:szCs w:val="22"/>
        </w:rPr>
        <w:t xml:space="preserve"> specific</w:t>
      </w:r>
      <w:r w:rsidR="00C9478E">
        <w:rPr>
          <w:sz w:val="22"/>
          <w:szCs w:val="22"/>
        </w:rPr>
        <w:t xml:space="preserve"> value</w:t>
      </w:r>
      <w:r w:rsidR="00153076" w:rsidRPr="00C9478E">
        <w:rPr>
          <w:sz w:val="22"/>
          <w:szCs w:val="22"/>
        </w:rPr>
        <w:t>)</w:t>
      </w:r>
      <w:r w:rsidR="00625CC3" w:rsidRPr="00C9478E">
        <w:rPr>
          <w:sz w:val="22"/>
          <w:szCs w:val="22"/>
        </w:rPr>
        <w:t xml:space="preserve"> at the start of each </w:t>
      </w:r>
      <w:r w:rsidR="00153076" w:rsidRPr="00C9478E">
        <w:rPr>
          <w:sz w:val="22"/>
          <w:szCs w:val="22"/>
        </w:rPr>
        <w:t xml:space="preserve">radio </w:t>
      </w:r>
      <w:r w:rsidR="00625CC3" w:rsidRPr="00C9478E">
        <w:rPr>
          <w:sz w:val="22"/>
          <w:szCs w:val="22"/>
        </w:rPr>
        <w:t>frame.</w:t>
      </w:r>
    </w:p>
    <w:p w:rsidR="009112F3" w:rsidRDefault="009112F3" w:rsidP="009112F3">
      <w:pPr>
        <w:jc w:val="both"/>
        <w:rPr>
          <w:b/>
          <w:sz w:val="22"/>
          <w:szCs w:val="22"/>
        </w:rPr>
      </w:pPr>
      <w:r w:rsidRPr="009112F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9112F3">
        <w:rPr>
          <w:b/>
          <w:sz w:val="22"/>
          <w:szCs w:val="22"/>
        </w:rPr>
        <w:t xml:space="preserve">: </w:t>
      </w:r>
      <w:r w:rsidR="00455E67">
        <w:rPr>
          <w:b/>
          <w:sz w:val="22"/>
          <w:szCs w:val="22"/>
        </w:rPr>
        <w:t xml:space="preserve">For RRC connected UEs </w:t>
      </w:r>
      <w:r w:rsidRPr="009112F3">
        <w:rPr>
          <w:b/>
          <w:sz w:val="22"/>
          <w:szCs w:val="22"/>
        </w:rPr>
        <w:t xml:space="preserve">with </w:t>
      </w:r>
      <w:r w:rsidRPr="009112F3">
        <w:rPr>
          <w:b/>
          <w:i/>
          <w:sz w:val="22"/>
          <w:szCs w:val="22"/>
        </w:rPr>
        <w:t>Intra-slot</w:t>
      </w:r>
      <w:r w:rsidRPr="009112F3">
        <w:rPr>
          <w:b/>
          <w:sz w:val="22"/>
          <w:szCs w:val="22"/>
        </w:rPr>
        <w:t xml:space="preserve"> </w:t>
      </w:r>
      <w:r w:rsidR="00455E67">
        <w:rPr>
          <w:b/>
          <w:sz w:val="22"/>
          <w:szCs w:val="22"/>
        </w:rPr>
        <w:t>or</w:t>
      </w:r>
      <w:r w:rsidRPr="009112F3">
        <w:rPr>
          <w:b/>
          <w:sz w:val="22"/>
          <w:szCs w:val="22"/>
        </w:rPr>
        <w:t xml:space="preserve"> </w:t>
      </w:r>
      <w:r w:rsidRPr="009112F3">
        <w:rPr>
          <w:b/>
          <w:i/>
          <w:sz w:val="22"/>
          <w:szCs w:val="22"/>
        </w:rPr>
        <w:t xml:space="preserve">Inter-slot FH </w:t>
      </w:r>
      <w:r w:rsidRPr="009112F3">
        <w:rPr>
          <w:b/>
          <w:sz w:val="22"/>
          <w:szCs w:val="22"/>
        </w:rPr>
        <w:t xml:space="preserve">modes, consider either LTE eMTC narrowband hopping scheme </w:t>
      </w:r>
      <w:r>
        <w:rPr>
          <w:b/>
          <w:sz w:val="22"/>
          <w:szCs w:val="22"/>
        </w:rPr>
        <w:t>(S</w:t>
      </w:r>
      <w:r w:rsidRPr="009112F3">
        <w:rPr>
          <w:b/>
          <w:sz w:val="22"/>
          <w:szCs w:val="22"/>
        </w:rPr>
        <w:t xml:space="preserve">cheme 1) or </w:t>
      </w:r>
      <w:r w:rsidRPr="009112F3">
        <w:rPr>
          <w:b/>
          <w:iCs/>
          <w:sz w:val="22"/>
          <w:szCs w:val="22"/>
          <w:lang w:val="en-US" w:eastAsia="ja-JP"/>
        </w:rPr>
        <w:t>Rel-8 Type 2 frequency-hopping scheme (</w:t>
      </w:r>
      <w:r>
        <w:rPr>
          <w:b/>
          <w:sz w:val="22"/>
          <w:szCs w:val="22"/>
        </w:rPr>
        <w:t>S</w:t>
      </w:r>
      <w:r w:rsidRPr="009112F3">
        <w:rPr>
          <w:b/>
          <w:sz w:val="22"/>
          <w:szCs w:val="22"/>
        </w:rPr>
        <w:t xml:space="preserve">cheme 2) within a BWP.  </w:t>
      </w:r>
    </w:p>
    <w:p w:rsidR="008C2BF4" w:rsidRDefault="008C2BF4" w:rsidP="008C2BF4">
      <w:pPr>
        <w:spacing w:after="0"/>
        <w:jc w:val="both"/>
        <w:rPr>
          <w:rFonts w:eastAsia="Times New Roman"/>
          <w:lang w:val="en-US" w:eastAsia="zh-CN"/>
        </w:rPr>
      </w:pPr>
    </w:p>
    <w:p w:rsidR="009462E2" w:rsidRDefault="008C2BF4" w:rsidP="008C2BF4">
      <w:pPr>
        <w:spacing w:after="0"/>
        <w:jc w:val="both"/>
        <w:rPr>
          <w:iCs/>
          <w:sz w:val="22"/>
          <w:szCs w:val="22"/>
          <w:lang w:val="en-US" w:eastAsia="ja-JP"/>
        </w:rPr>
      </w:pPr>
      <w:r w:rsidRPr="001C3AA0">
        <w:rPr>
          <w:rFonts w:eastAsia="Times New Roman"/>
          <w:sz w:val="22"/>
          <w:szCs w:val="22"/>
          <w:lang w:val="en-US" w:eastAsia="zh-CN"/>
        </w:rPr>
        <w:t>For FH across mini-slots for repetitions, it is necessary to have a common FH design between slot and mini-slot</w:t>
      </w:r>
      <w:r w:rsidR="0098581C">
        <w:rPr>
          <w:rFonts w:eastAsia="Times New Roman"/>
          <w:sz w:val="22"/>
          <w:szCs w:val="22"/>
          <w:lang w:val="en-US" w:eastAsia="zh-CN"/>
        </w:rPr>
        <w:t>s</w:t>
      </w:r>
      <w:r w:rsidR="00D36D68" w:rsidRPr="001C3AA0">
        <w:rPr>
          <w:rFonts w:eastAsia="Times New Roman"/>
          <w:sz w:val="22"/>
          <w:szCs w:val="22"/>
          <w:lang w:val="en-US" w:eastAsia="zh-CN"/>
        </w:rPr>
        <w:t xml:space="preserve"> in order to avoid collisions and simplify the scheduler implementations</w:t>
      </w:r>
      <w:r w:rsidRPr="001C3AA0">
        <w:rPr>
          <w:rFonts w:eastAsia="Times New Roman"/>
          <w:sz w:val="22"/>
          <w:szCs w:val="22"/>
          <w:lang w:val="en-US" w:eastAsia="zh-CN"/>
        </w:rPr>
        <w:t>.</w:t>
      </w:r>
      <w:r w:rsidR="006B67B9" w:rsidRPr="001C3AA0">
        <w:rPr>
          <w:rFonts w:eastAsia="Times New Roman"/>
          <w:sz w:val="22"/>
          <w:szCs w:val="22"/>
          <w:lang w:val="en-US" w:eastAsia="zh-CN"/>
        </w:rPr>
        <w:t xml:space="preserve"> For mini-slot with repetitions, if the first mini-slot resource is in the first half of the slot, it is likely that </w:t>
      </w:r>
      <w:r w:rsidR="00D36D68" w:rsidRPr="001C3AA0">
        <w:rPr>
          <w:rFonts w:eastAsia="Times New Roman"/>
          <w:sz w:val="22"/>
          <w:szCs w:val="22"/>
          <w:lang w:val="en-US" w:eastAsia="zh-CN"/>
        </w:rPr>
        <w:t xml:space="preserve">repetition will </w:t>
      </w:r>
      <w:r w:rsidR="003C2C6C" w:rsidRPr="001C3AA0">
        <w:rPr>
          <w:rFonts w:eastAsia="Times New Roman"/>
          <w:sz w:val="22"/>
          <w:szCs w:val="22"/>
          <w:lang w:val="en-US" w:eastAsia="zh-CN"/>
        </w:rPr>
        <w:t xml:space="preserve">span </w:t>
      </w:r>
      <w:r w:rsidR="001C3AA0" w:rsidRPr="001C3AA0">
        <w:rPr>
          <w:rFonts w:eastAsia="Times New Roman"/>
          <w:sz w:val="22"/>
          <w:szCs w:val="22"/>
          <w:lang w:val="en-US" w:eastAsia="zh-CN"/>
        </w:rPr>
        <w:t xml:space="preserve">at least </w:t>
      </w:r>
      <w:r w:rsidR="003C2C6C" w:rsidRPr="001C3AA0">
        <w:rPr>
          <w:rFonts w:eastAsia="Times New Roman"/>
          <w:sz w:val="22"/>
          <w:szCs w:val="22"/>
          <w:lang w:val="en-US" w:eastAsia="zh-CN"/>
        </w:rPr>
        <w:t>to</w:t>
      </w:r>
      <w:r w:rsidR="00D36D68" w:rsidRPr="001C3AA0">
        <w:rPr>
          <w:rFonts w:eastAsia="Times New Roman"/>
          <w:sz w:val="22"/>
          <w:szCs w:val="22"/>
          <w:lang w:val="en-US" w:eastAsia="zh-CN"/>
        </w:rPr>
        <w:t xml:space="preserve"> </w:t>
      </w:r>
      <w:r w:rsidR="006B67B9" w:rsidRPr="001C3AA0">
        <w:rPr>
          <w:rFonts w:eastAsia="Times New Roman"/>
          <w:sz w:val="22"/>
          <w:szCs w:val="22"/>
          <w:lang w:val="en-US" w:eastAsia="zh-CN"/>
        </w:rPr>
        <w:t>the second slot</w:t>
      </w:r>
      <w:r w:rsidR="001C3AA0" w:rsidRPr="001C3AA0">
        <w:rPr>
          <w:rFonts w:eastAsia="Times New Roman"/>
          <w:sz w:val="22"/>
          <w:szCs w:val="22"/>
          <w:lang w:val="en-US" w:eastAsia="zh-CN"/>
        </w:rPr>
        <w:t xml:space="preserve"> </w:t>
      </w:r>
      <w:r w:rsidR="003C2C6C" w:rsidRPr="001C3AA0">
        <w:rPr>
          <w:rFonts w:eastAsia="Times New Roman"/>
          <w:sz w:val="22"/>
          <w:szCs w:val="22"/>
          <w:lang w:val="en-US" w:eastAsia="zh-CN"/>
        </w:rPr>
        <w:t>(and even subsequent slots)</w:t>
      </w:r>
      <w:r w:rsidR="00D36D68" w:rsidRPr="001C3AA0">
        <w:rPr>
          <w:rFonts w:eastAsia="Times New Roman"/>
          <w:sz w:val="22"/>
          <w:szCs w:val="22"/>
          <w:lang w:val="en-US" w:eastAsia="zh-CN"/>
        </w:rPr>
        <w:t xml:space="preserve">, hence, </w:t>
      </w:r>
      <w:r w:rsidR="003C2C6C" w:rsidRPr="001C3AA0">
        <w:rPr>
          <w:rFonts w:eastAsia="Times New Roman"/>
          <w:sz w:val="22"/>
          <w:szCs w:val="22"/>
          <w:lang w:val="en-US" w:eastAsia="zh-CN"/>
        </w:rPr>
        <w:t>a common FH design</w:t>
      </w:r>
      <w:r w:rsidR="001C3AA0" w:rsidRPr="001C3AA0">
        <w:rPr>
          <w:rFonts w:eastAsia="Times New Roman"/>
          <w:sz w:val="22"/>
          <w:szCs w:val="22"/>
          <w:lang w:val="en-US" w:eastAsia="zh-CN"/>
        </w:rPr>
        <w:t xml:space="preserve"> is possible </w:t>
      </w:r>
      <w:r w:rsidR="003C2C6C" w:rsidRPr="001C3AA0">
        <w:rPr>
          <w:rFonts w:eastAsia="Times New Roman"/>
          <w:sz w:val="22"/>
          <w:szCs w:val="22"/>
          <w:lang w:val="en-US" w:eastAsia="zh-CN"/>
        </w:rPr>
        <w:t>by just supporting</w:t>
      </w:r>
      <w:r w:rsidR="001C3AA0" w:rsidRPr="001C3AA0">
        <w:rPr>
          <w:rFonts w:eastAsia="Times New Roman"/>
          <w:sz w:val="22"/>
          <w:szCs w:val="22"/>
          <w:lang w:val="en-US" w:eastAsia="zh-CN"/>
        </w:rPr>
        <w:t xml:space="preserve"> slot-based </w:t>
      </w:r>
      <w:r w:rsidR="001C3AA0" w:rsidRPr="001C3AA0">
        <w:rPr>
          <w:iCs/>
          <w:sz w:val="22"/>
          <w:szCs w:val="22"/>
          <w:lang w:val="en-US" w:eastAsia="ja-JP"/>
        </w:rPr>
        <w:t>frequency-hopping scheme.</w:t>
      </w:r>
      <w:r w:rsidR="009462E2">
        <w:rPr>
          <w:iCs/>
          <w:sz w:val="22"/>
          <w:szCs w:val="22"/>
          <w:lang w:val="en-US" w:eastAsia="ja-JP"/>
        </w:rPr>
        <w:t xml:space="preserve"> </w:t>
      </w:r>
    </w:p>
    <w:p w:rsidR="008C2BF4" w:rsidRPr="001C3AA0" w:rsidRDefault="008C2BF4" w:rsidP="008C2BF4">
      <w:pPr>
        <w:spacing w:after="0"/>
        <w:jc w:val="both"/>
        <w:rPr>
          <w:rFonts w:eastAsia="Times New Roman"/>
          <w:sz w:val="22"/>
          <w:szCs w:val="22"/>
          <w:lang w:val="en-US" w:eastAsia="zh-CN"/>
        </w:rPr>
      </w:pPr>
    </w:p>
    <w:p w:rsidR="0098581C" w:rsidRPr="00250547" w:rsidRDefault="001C3AA0" w:rsidP="0098581C">
      <w:pPr>
        <w:spacing w:after="0"/>
        <w:jc w:val="both"/>
        <w:rPr>
          <w:b/>
          <w:iCs/>
          <w:sz w:val="22"/>
          <w:szCs w:val="22"/>
          <w:lang w:val="en-US" w:eastAsia="ja-JP"/>
        </w:rPr>
      </w:pPr>
      <w:r w:rsidRPr="00250547">
        <w:rPr>
          <w:b/>
          <w:sz w:val="22"/>
          <w:szCs w:val="22"/>
        </w:rPr>
        <w:t xml:space="preserve">Proposal 3: </w:t>
      </w:r>
      <w:r w:rsidR="0098581C" w:rsidRPr="00250547">
        <w:rPr>
          <w:rFonts w:eastAsia="Times New Roman"/>
          <w:b/>
          <w:sz w:val="22"/>
          <w:szCs w:val="22"/>
          <w:lang w:val="en-US" w:eastAsia="zh-CN"/>
        </w:rPr>
        <w:t xml:space="preserve">For both </w:t>
      </w:r>
      <w:r w:rsidR="0098581C" w:rsidRPr="00250547">
        <w:rPr>
          <w:rFonts w:eastAsia="Times New Roman"/>
          <w:b/>
          <w:i/>
          <w:sz w:val="22"/>
          <w:szCs w:val="22"/>
          <w:lang w:val="en-US" w:eastAsia="zh-CN"/>
        </w:rPr>
        <w:t>slot-based</w:t>
      </w:r>
      <w:r w:rsidR="0098581C" w:rsidRPr="00250547">
        <w:rPr>
          <w:rFonts w:eastAsia="Times New Roman"/>
          <w:b/>
          <w:sz w:val="22"/>
          <w:szCs w:val="22"/>
          <w:lang w:val="en-US" w:eastAsia="zh-CN"/>
        </w:rPr>
        <w:t xml:space="preserve"> and </w:t>
      </w:r>
      <w:r w:rsidR="0098581C" w:rsidRPr="00250547">
        <w:rPr>
          <w:rFonts w:eastAsia="Times New Roman"/>
          <w:b/>
          <w:i/>
          <w:sz w:val="22"/>
          <w:szCs w:val="22"/>
          <w:lang w:val="en-US" w:eastAsia="zh-CN"/>
        </w:rPr>
        <w:t>mini</w:t>
      </w:r>
      <w:r w:rsidRPr="00250547">
        <w:rPr>
          <w:rFonts w:eastAsia="Times New Roman"/>
          <w:b/>
          <w:i/>
          <w:sz w:val="22"/>
          <w:szCs w:val="22"/>
          <w:lang w:val="en-US" w:eastAsia="zh-CN"/>
        </w:rPr>
        <w:t>-slot</w:t>
      </w:r>
      <w:r w:rsidR="0098581C" w:rsidRPr="00250547">
        <w:rPr>
          <w:rFonts w:eastAsia="Times New Roman"/>
          <w:b/>
          <w:i/>
          <w:sz w:val="22"/>
          <w:szCs w:val="22"/>
          <w:lang w:val="en-US" w:eastAsia="zh-CN"/>
        </w:rPr>
        <w:t>-based</w:t>
      </w:r>
      <w:r w:rsidR="0098581C" w:rsidRPr="00250547">
        <w:rPr>
          <w:rFonts w:eastAsia="Times New Roman"/>
          <w:b/>
          <w:sz w:val="22"/>
          <w:szCs w:val="22"/>
          <w:lang w:val="en-US" w:eastAsia="zh-CN"/>
        </w:rPr>
        <w:t xml:space="preserve"> scheduling </w:t>
      </w:r>
      <w:r w:rsidRPr="00250547">
        <w:rPr>
          <w:rFonts w:eastAsia="Times New Roman"/>
          <w:b/>
          <w:sz w:val="22"/>
          <w:szCs w:val="22"/>
          <w:lang w:val="en-US" w:eastAsia="zh-CN"/>
        </w:rPr>
        <w:t>with repetitions,</w:t>
      </w:r>
      <w:r w:rsidR="0098581C" w:rsidRPr="00250547">
        <w:rPr>
          <w:rFonts w:eastAsia="Times New Roman"/>
          <w:b/>
          <w:sz w:val="22"/>
          <w:szCs w:val="22"/>
          <w:lang w:val="en-US" w:eastAsia="zh-CN"/>
        </w:rPr>
        <w:t xml:space="preserve"> support a common FH design which is based on </w:t>
      </w:r>
      <w:r w:rsidR="00250547" w:rsidRPr="00250547">
        <w:rPr>
          <w:b/>
          <w:i/>
          <w:sz w:val="22"/>
          <w:szCs w:val="22"/>
        </w:rPr>
        <w:t>Intra-slot</w:t>
      </w:r>
      <w:r w:rsidR="00250547" w:rsidRPr="00250547">
        <w:rPr>
          <w:b/>
          <w:sz w:val="22"/>
          <w:szCs w:val="22"/>
        </w:rPr>
        <w:t xml:space="preserve"> and </w:t>
      </w:r>
      <w:r w:rsidR="00250547" w:rsidRPr="00250547">
        <w:rPr>
          <w:b/>
          <w:i/>
          <w:sz w:val="22"/>
          <w:szCs w:val="22"/>
        </w:rPr>
        <w:t>Inter-slot FH modes</w:t>
      </w:r>
      <w:r w:rsidR="00250547">
        <w:rPr>
          <w:b/>
          <w:iCs/>
          <w:sz w:val="22"/>
          <w:szCs w:val="22"/>
          <w:lang w:val="en-US" w:eastAsia="ja-JP"/>
        </w:rPr>
        <w:t xml:space="preserve"> as in proposals 1 and 2.</w:t>
      </w:r>
    </w:p>
    <w:p w:rsidR="0025539E" w:rsidRPr="00EF1534" w:rsidRDefault="0025539E" w:rsidP="0025539E">
      <w:pPr>
        <w:jc w:val="both"/>
        <w:rPr>
          <w:b/>
          <w:sz w:val="22"/>
          <w:szCs w:val="22"/>
        </w:rPr>
      </w:pPr>
      <w:r w:rsidRPr="00EF1534">
        <w:rPr>
          <w:b/>
          <w:sz w:val="22"/>
          <w:szCs w:val="22"/>
        </w:rPr>
        <w:t>Proposal 1: For PUSCH in NR, the f</w:t>
      </w:r>
      <w:r w:rsidRPr="00EF1534">
        <w:rPr>
          <w:b/>
          <w:sz w:val="22"/>
          <w:szCs w:val="22"/>
          <w:lang w:eastAsia="ja-JP"/>
        </w:rPr>
        <w:t>requency</w:t>
      </w:r>
      <w:r w:rsidRPr="00EF1534">
        <w:rPr>
          <w:b/>
          <w:sz w:val="22"/>
          <w:szCs w:val="22"/>
        </w:rPr>
        <w:t xml:space="preserve"> hopping pattern should be same for both </w:t>
      </w:r>
      <w:r w:rsidRPr="00EF1534">
        <w:rPr>
          <w:b/>
          <w:i/>
          <w:sz w:val="22"/>
          <w:szCs w:val="22"/>
        </w:rPr>
        <w:t>Intra-slot</w:t>
      </w:r>
      <w:r w:rsidRPr="00EF1534">
        <w:rPr>
          <w:b/>
          <w:sz w:val="22"/>
          <w:szCs w:val="22"/>
        </w:rPr>
        <w:t xml:space="preserve"> and </w:t>
      </w:r>
      <w:r w:rsidRPr="00EF1534">
        <w:rPr>
          <w:b/>
          <w:i/>
          <w:sz w:val="22"/>
          <w:szCs w:val="22"/>
        </w:rPr>
        <w:t xml:space="preserve">Inter-slot FH </w:t>
      </w:r>
      <w:r w:rsidRPr="00EF1534">
        <w:rPr>
          <w:b/>
          <w:sz w:val="22"/>
          <w:szCs w:val="22"/>
        </w:rPr>
        <w:t xml:space="preserve">modes.  </w:t>
      </w:r>
    </w:p>
    <w:p w:rsidR="00FC0C7B" w:rsidRDefault="00FC0C7B" w:rsidP="009462E2">
      <w:pPr>
        <w:spacing w:after="0"/>
        <w:jc w:val="both"/>
        <w:rPr>
          <w:iCs/>
          <w:sz w:val="22"/>
          <w:szCs w:val="22"/>
          <w:lang w:val="en-US" w:eastAsia="ja-JP"/>
        </w:rPr>
      </w:pPr>
    </w:p>
    <w:p w:rsidR="009462E2" w:rsidRPr="001C3AA0" w:rsidRDefault="009462E2" w:rsidP="009462E2">
      <w:pPr>
        <w:spacing w:after="0"/>
        <w:jc w:val="both"/>
        <w:rPr>
          <w:iCs/>
          <w:sz w:val="22"/>
          <w:szCs w:val="22"/>
          <w:lang w:val="en-US" w:eastAsia="ja-JP"/>
        </w:rPr>
      </w:pPr>
      <w:r>
        <w:rPr>
          <w:iCs/>
          <w:sz w:val="22"/>
          <w:szCs w:val="22"/>
          <w:lang w:val="en-US" w:eastAsia="ja-JP"/>
        </w:rPr>
        <w:t xml:space="preserve">Furthermore, the frequency hopping should be enabled or disabled dynamically by a flag in the DCI format. This will allow gNB scheduler to go or not-to-go for FH in case there is a </w:t>
      </w:r>
      <w:r w:rsidR="003619F7">
        <w:rPr>
          <w:iCs/>
          <w:sz w:val="22"/>
          <w:szCs w:val="22"/>
          <w:lang w:val="en-US" w:eastAsia="ja-JP"/>
        </w:rPr>
        <w:t xml:space="preserve">foreseeable </w:t>
      </w:r>
      <w:r>
        <w:rPr>
          <w:iCs/>
          <w:sz w:val="22"/>
          <w:szCs w:val="22"/>
          <w:lang w:val="en-US" w:eastAsia="ja-JP"/>
        </w:rPr>
        <w:t>collisions of the hopping UEs.</w:t>
      </w:r>
    </w:p>
    <w:p w:rsidR="00832457" w:rsidRPr="00832457" w:rsidRDefault="00832457" w:rsidP="00A10311">
      <w:pPr>
        <w:spacing w:after="120" w:line="320" w:lineRule="atLeast"/>
        <w:jc w:val="both"/>
        <w:rPr>
          <w:b/>
          <w:sz w:val="22"/>
          <w:szCs w:val="22"/>
        </w:rPr>
      </w:pPr>
      <w:r w:rsidRPr="00832457">
        <w:rPr>
          <w:b/>
          <w:sz w:val="22"/>
          <w:szCs w:val="22"/>
        </w:rPr>
        <w:t xml:space="preserve">Proposal 4: </w:t>
      </w:r>
      <w:r w:rsidRPr="00832457">
        <w:rPr>
          <w:b/>
          <w:iCs/>
          <w:sz w:val="22"/>
          <w:szCs w:val="22"/>
          <w:lang w:val="en-US" w:eastAsia="ja-JP"/>
        </w:rPr>
        <w:t>Frequency hopping should be enabled or disabled dynamically by a flag in the DCI format.</w:t>
      </w:r>
    </w:p>
    <w:p w:rsidR="001C3AA0" w:rsidRPr="00E14B43" w:rsidRDefault="001C3AA0" w:rsidP="00A10311">
      <w:pPr>
        <w:spacing w:after="120" w:line="320" w:lineRule="atLeast"/>
        <w:jc w:val="both"/>
        <w:rPr>
          <w:sz w:val="22"/>
          <w:szCs w:val="22"/>
        </w:rPr>
      </w:pPr>
    </w:p>
    <w:p w:rsidR="00A10311" w:rsidRPr="0022002A" w:rsidRDefault="00A10311" w:rsidP="00A10311">
      <w:pPr>
        <w:pStyle w:val="Heading1"/>
        <w:rPr>
          <w:rFonts w:ascii="Times New Roman" w:hAnsi="Times New Roman"/>
          <w:b/>
          <w:bCs/>
          <w:lang w:val="en-US"/>
        </w:rPr>
      </w:pPr>
      <w:r w:rsidRPr="0022002A">
        <w:rPr>
          <w:rFonts w:ascii="Times New Roman" w:hAnsi="Times New Roman"/>
          <w:b/>
          <w:lang w:val="en-US" w:eastAsia="ja-JP"/>
        </w:rPr>
        <w:t>Frequency hopping scheme</w:t>
      </w:r>
      <w:r>
        <w:rPr>
          <w:rFonts w:ascii="Times New Roman" w:hAnsi="Times New Roman"/>
          <w:b/>
          <w:lang w:val="en-US" w:eastAsia="ja-JP"/>
        </w:rPr>
        <w:t xml:space="preserve"> during initial access in MSG3 </w:t>
      </w:r>
    </w:p>
    <w:p w:rsidR="002F6B3D" w:rsidRDefault="00217B79" w:rsidP="00D31A44">
      <w:pPr>
        <w:jc w:val="both"/>
        <w:rPr>
          <w:sz w:val="22"/>
          <w:szCs w:val="22"/>
          <w:lang w:val="en-US" w:eastAsia="ko-KR"/>
        </w:rPr>
      </w:pPr>
      <w:r w:rsidRPr="009B3C6D">
        <w:rPr>
          <w:sz w:val="22"/>
          <w:szCs w:val="22"/>
        </w:rPr>
        <w:t xml:space="preserve">For MSG3, it is agreed that only </w:t>
      </w:r>
      <w:r w:rsidRPr="009B3C6D">
        <w:rPr>
          <w:i/>
          <w:sz w:val="22"/>
          <w:szCs w:val="22"/>
        </w:rPr>
        <w:t>Intra-slot FH mode</w:t>
      </w:r>
      <w:r w:rsidRPr="009B3C6D">
        <w:rPr>
          <w:sz w:val="22"/>
          <w:szCs w:val="22"/>
        </w:rPr>
        <w:t xml:space="preserve"> is supported</w:t>
      </w:r>
      <w:r w:rsidR="00234715" w:rsidRPr="009B3C6D">
        <w:rPr>
          <w:sz w:val="22"/>
          <w:szCs w:val="22"/>
        </w:rPr>
        <w:t xml:space="preserve"> for PUSCH transmission</w:t>
      </w:r>
      <w:r w:rsidRPr="009B3C6D">
        <w:rPr>
          <w:sz w:val="22"/>
          <w:szCs w:val="22"/>
        </w:rPr>
        <w:t>.</w:t>
      </w:r>
      <w:r w:rsidR="00006AB9" w:rsidRPr="009B3C6D">
        <w:rPr>
          <w:sz w:val="22"/>
          <w:szCs w:val="22"/>
        </w:rPr>
        <w:t xml:space="preserve"> </w:t>
      </w:r>
      <w:r w:rsidR="00C30D0C">
        <w:rPr>
          <w:sz w:val="22"/>
          <w:szCs w:val="22"/>
        </w:rPr>
        <w:t>During initial access</w:t>
      </w:r>
      <w:r w:rsidR="00006AB9" w:rsidRPr="009B3C6D">
        <w:rPr>
          <w:sz w:val="22"/>
          <w:szCs w:val="22"/>
        </w:rPr>
        <w:t xml:space="preserve">, </w:t>
      </w:r>
      <w:r w:rsidR="00234715" w:rsidRPr="009B3C6D">
        <w:rPr>
          <w:sz w:val="22"/>
          <w:szCs w:val="22"/>
        </w:rPr>
        <w:t xml:space="preserve">the information that is available to the UE </w:t>
      </w:r>
      <w:r w:rsidR="00C30D0C">
        <w:rPr>
          <w:sz w:val="22"/>
          <w:szCs w:val="22"/>
        </w:rPr>
        <w:t>is</w:t>
      </w:r>
      <w:r w:rsidR="00D12588" w:rsidRPr="009B3C6D">
        <w:rPr>
          <w:sz w:val="22"/>
          <w:szCs w:val="22"/>
        </w:rPr>
        <w:t xml:space="preserve"> </w:t>
      </w:r>
      <w:r w:rsidR="00006AB9" w:rsidRPr="009B3C6D">
        <w:rPr>
          <w:sz w:val="22"/>
          <w:szCs w:val="22"/>
        </w:rPr>
        <w:t>MIB</w:t>
      </w:r>
      <w:r w:rsidR="00234715" w:rsidRPr="009B3C6D">
        <w:rPr>
          <w:sz w:val="22"/>
          <w:szCs w:val="22"/>
        </w:rPr>
        <w:t xml:space="preserve">, RMSI </w:t>
      </w:r>
      <w:r w:rsidR="00D12588" w:rsidRPr="009B3C6D">
        <w:rPr>
          <w:sz w:val="22"/>
          <w:szCs w:val="22"/>
        </w:rPr>
        <w:t>and the</w:t>
      </w:r>
      <w:r w:rsidR="00234715" w:rsidRPr="009B3C6D">
        <w:rPr>
          <w:sz w:val="22"/>
          <w:szCs w:val="22"/>
        </w:rPr>
        <w:t xml:space="preserve"> </w:t>
      </w:r>
      <w:r w:rsidR="00C30D0C" w:rsidRPr="009B3C6D">
        <w:rPr>
          <w:sz w:val="22"/>
          <w:szCs w:val="22"/>
        </w:rPr>
        <w:t xml:space="preserve">PDCCH </w:t>
      </w:r>
      <w:r w:rsidR="00234715" w:rsidRPr="009B3C6D">
        <w:rPr>
          <w:sz w:val="22"/>
          <w:szCs w:val="22"/>
        </w:rPr>
        <w:t>scheduling the MSG3 transmission.</w:t>
      </w:r>
      <w:r w:rsidR="00E3631C" w:rsidRPr="009B3C6D">
        <w:rPr>
          <w:sz w:val="22"/>
          <w:szCs w:val="22"/>
        </w:rPr>
        <w:t xml:space="preserve"> </w:t>
      </w:r>
      <w:r w:rsidR="00C30D0C">
        <w:rPr>
          <w:sz w:val="22"/>
          <w:szCs w:val="22"/>
        </w:rPr>
        <w:t xml:space="preserve">It is already agreed that the </w:t>
      </w:r>
      <w:r w:rsidR="00E3631C" w:rsidRPr="009B3C6D">
        <w:rPr>
          <w:sz w:val="22"/>
          <w:szCs w:val="22"/>
          <w:lang w:val="en-US" w:eastAsia="ko-KR"/>
        </w:rPr>
        <w:t>bandwidth of the initial active U</w:t>
      </w:r>
      <w:r w:rsidR="009B3C6D" w:rsidRPr="009B3C6D">
        <w:rPr>
          <w:sz w:val="22"/>
          <w:szCs w:val="22"/>
          <w:lang w:val="en-US" w:eastAsia="ko-KR"/>
        </w:rPr>
        <w:t xml:space="preserve">L BWP </w:t>
      </w:r>
      <w:r w:rsidR="009B3C6D">
        <w:rPr>
          <w:sz w:val="22"/>
          <w:szCs w:val="22"/>
          <w:lang w:val="en-US" w:eastAsia="ko-KR"/>
        </w:rPr>
        <w:t>is</w:t>
      </w:r>
      <w:r w:rsidR="009B3C6D" w:rsidRPr="009B3C6D">
        <w:rPr>
          <w:sz w:val="22"/>
          <w:szCs w:val="22"/>
          <w:lang w:val="en-US" w:eastAsia="ko-KR"/>
        </w:rPr>
        <w:t xml:space="preserve"> configured in RMSI and t</w:t>
      </w:r>
      <w:r w:rsidR="00E3631C" w:rsidRPr="009B3C6D">
        <w:rPr>
          <w:sz w:val="22"/>
          <w:szCs w:val="22"/>
          <w:lang w:val="en-US" w:eastAsia="ko-KR"/>
        </w:rPr>
        <w:t xml:space="preserve">he numerology of the initial active UL BWP is the same as the numerology of </w:t>
      </w:r>
      <w:r w:rsidR="006D78B5" w:rsidRPr="009B3C6D">
        <w:rPr>
          <w:sz w:val="22"/>
          <w:szCs w:val="22"/>
        </w:rPr>
        <w:t>MSG3</w:t>
      </w:r>
      <w:r w:rsidR="00E3631C" w:rsidRPr="009B3C6D">
        <w:rPr>
          <w:sz w:val="22"/>
          <w:szCs w:val="22"/>
          <w:lang w:val="en-US" w:eastAsia="ko-KR"/>
        </w:rPr>
        <w:t xml:space="preserve"> PUSCH configured in RMSI. </w:t>
      </w:r>
      <w:r w:rsidR="00EB5918" w:rsidRPr="009B3C6D">
        <w:rPr>
          <w:sz w:val="22"/>
          <w:szCs w:val="22"/>
          <w:lang w:val="en-US" w:eastAsia="ko-KR"/>
        </w:rPr>
        <w:t xml:space="preserve">The transmission of PUSCH for </w:t>
      </w:r>
      <w:r w:rsidR="006D78B5" w:rsidRPr="009B3C6D">
        <w:rPr>
          <w:sz w:val="22"/>
          <w:szCs w:val="22"/>
        </w:rPr>
        <w:t>MSG3</w:t>
      </w:r>
      <w:r w:rsidR="00EB5918" w:rsidRPr="009B3C6D">
        <w:rPr>
          <w:sz w:val="22"/>
          <w:szCs w:val="22"/>
          <w:lang w:val="en-US" w:eastAsia="ko-KR"/>
        </w:rPr>
        <w:t xml:space="preserve"> and the transmission of PUCCH for </w:t>
      </w:r>
      <w:r w:rsidR="006D78B5">
        <w:rPr>
          <w:sz w:val="22"/>
          <w:szCs w:val="22"/>
        </w:rPr>
        <w:t>MSG</w:t>
      </w:r>
      <w:r w:rsidR="00EB5918" w:rsidRPr="009B3C6D">
        <w:rPr>
          <w:sz w:val="22"/>
          <w:szCs w:val="22"/>
          <w:lang w:val="en-US" w:eastAsia="ko-KR"/>
        </w:rPr>
        <w:t>4 HARQ feedback are confined within the initial active UL BWP.</w:t>
      </w:r>
      <w:r w:rsidR="00D559D6">
        <w:rPr>
          <w:sz w:val="22"/>
          <w:szCs w:val="22"/>
          <w:lang w:val="en-US" w:eastAsia="ko-KR"/>
        </w:rPr>
        <w:t xml:space="preserve"> Hence, we can assume </w:t>
      </w:r>
      <w:r w:rsidR="00C80FC5">
        <w:rPr>
          <w:sz w:val="22"/>
          <w:szCs w:val="22"/>
          <w:lang w:val="en-US" w:eastAsia="ko-KR"/>
        </w:rPr>
        <w:t xml:space="preserve">that the </w:t>
      </w:r>
      <w:r w:rsidR="00FE48A9">
        <w:rPr>
          <w:sz w:val="22"/>
          <w:szCs w:val="22"/>
          <w:lang w:val="en-US" w:eastAsia="ko-KR"/>
        </w:rPr>
        <w:t xml:space="preserve">same frequency hopping mode </w:t>
      </w:r>
      <w:r w:rsidR="00B5127E">
        <w:rPr>
          <w:sz w:val="22"/>
          <w:szCs w:val="22"/>
        </w:rPr>
        <w:t xml:space="preserve">will be supported for PUSCH as well as </w:t>
      </w:r>
      <w:r w:rsidR="00B5127E" w:rsidRPr="009B3C6D">
        <w:rPr>
          <w:sz w:val="22"/>
          <w:szCs w:val="22"/>
          <w:lang w:val="en-US" w:eastAsia="ko-KR"/>
        </w:rPr>
        <w:t xml:space="preserve">PUCCH </w:t>
      </w:r>
      <w:r w:rsidR="00B5127E">
        <w:rPr>
          <w:sz w:val="22"/>
          <w:szCs w:val="22"/>
          <w:lang w:val="en-US" w:eastAsia="ko-KR"/>
        </w:rPr>
        <w:t>transmissions</w:t>
      </w:r>
      <w:r w:rsidR="00FE48A9">
        <w:rPr>
          <w:sz w:val="22"/>
          <w:szCs w:val="22"/>
          <w:lang w:val="en-US" w:eastAsia="ko-KR"/>
        </w:rPr>
        <w:t>.</w:t>
      </w:r>
      <w:r w:rsidR="00D31A44">
        <w:rPr>
          <w:sz w:val="22"/>
          <w:szCs w:val="22"/>
          <w:lang w:val="en-US" w:eastAsia="ko-KR"/>
        </w:rPr>
        <w:t xml:space="preserve"> </w:t>
      </w:r>
    </w:p>
    <w:p w:rsidR="00D767F7" w:rsidRDefault="00D31A44" w:rsidP="00D31A44">
      <w:pPr>
        <w:jc w:val="both"/>
        <w:rPr>
          <w:sz w:val="22"/>
          <w:szCs w:val="22"/>
        </w:rPr>
      </w:pPr>
      <w:r>
        <w:rPr>
          <w:sz w:val="22"/>
          <w:szCs w:val="22"/>
          <w:lang w:val="en-US" w:eastAsia="ko-KR"/>
        </w:rPr>
        <w:t>W</w:t>
      </w:r>
      <w:r w:rsidR="00B5127E">
        <w:rPr>
          <w:sz w:val="22"/>
          <w:szCs w:val="22"/>
        </w:rPr>
        <w:t xml:space="preserve">e propose that the PUSCH frequency hopping </w:t>
      </w:r>
      <w:r w:rsidR="00C80FC5">
        <w:rPr>
          <w:sz w:val="22"/>
          <w:szCs w:val="22"/>
        </w:rPr>
        <w:t xml:space="preserve">for </w:t>
      </w:r>
      <w:r w:rsidR="00C80FC5" w:rsidRPr="009B3C6D">
        <w:rPr>
          <w:sz w:val="22"/>
          <w:szCs w:val="22"/>
        </w:rPr>
        <w:t>MSG3</w:t>
      </w:r>
      <w:r w:rsidR="00C80FC5">
        <w:rPr>
          <w:sz w:val="22"/>
          <w:szCs w:val="22"/>
        </w:rPr>
        <w:t xml:space="preserve"> </w:t>
      </w:r>
      <w:r w:rsidR="00B5127E">
        <w:rPr>
          <w:sz w:val="22"/>
          <w:szCs w:val="22"/>
        </w:rPr>
        <w:t xml:space="preserve">is only between </w:t>
      </w:r>
      <w:r w:rsidR="00B5127E" w:rsidRPr="00D31A44">
        <w:rPr>
          <w:i/>
          <w:sz w:val="22"/>
          <w:szCs w:val="22"/>
        </w:rPr>
        <w:t xml:space="preserve">two </w:t>
      </w:r>
      <w:r w:rsidR="003B4839">
        <w:rPr>
          <w:i/>
          <w:sz w:val="22"/>
          <w:szCs w:val="22"/>
        </w:rPr>
        <w:t>resources</w:t>
      </w:r>
      <w:r w:rsidR="00B5127E">
        <w:rPr>
          <w:sz w:val="22"/>
          <w:szCs w:val="22"/>
        </w:rPr>
        <w:t xml:space="preserve"> where the </w:t>
      </w:r>
      <w:r w:rsidR="00B5127E" w:rsidRPr="00905391">
        <w:rPr>
          <w:sz w:val="22"/>
          <w:szCs w:val="22"/>
        </w:rPr>
        <w:t>DCI</w:t>
      </w:r>
      <w:r w:rsidR="00B5127E">
        <w:rPr>
          <w:sz w:val="22"/>
          <w:szCs w:val="22"/>
        </w:rPr>
        <w:t xml:space="preserve"> indicates the </w:t>
      </w:r>
      <w:r w:rsidR="00B5127E" w:rsidRPr="00E93901">
        <w:rPr>
          <w:i/>
          <w:sz w:val="22"/>
          <w:szCs w:val="22"/>
        </w:rPr>
        <w:t xml:space="preserve">first </w:t>
      </w:r>
      <w:r w:rsidR="003B4839">
        <w:rPr>
          <w:i/>
          <w:sz w:val="22"/>
          <w:szCs w:val="22"/>
        </w:rPr>
        <w:t xml:space="preserve">resource </w:t>
      </w:r>
      <w:r w:rsidR="00543A85">
        <w:rPr>
          <w:sz w:val="22"/>
          <w:szCs w:val="22"/>
        </w:rPr>
        <w:t>within</w:t>
      </w:r>
      <w:r>
        <w:rPr>
          <w:sz w:val="22"/>
          <w:szCs w:val="22"/>
        </w:rPr>
        <w:t xml:space="preserve"> </w:t>
      </w:r>
      <w:r w:rsidR="00543A85">
        <w:rPr>
          <w:sz w:val="22"/>
          <w:szCs w:val="22"/>
        </w:rPr>
        <w:t xml:space="preserve">the </w:t>
      </w:r>
      <w:r w:rsidR="003B4839">
        <w:rPr>
          <w:sz w:val="22"/>
          <w:szCs w:val="22"/>
        </w:rPr>
        <w:t xml:space="preserve">BWP </w:t>
      </w:r>
      <w:r w:rsidR="00B5127E">
        <w:rPr>
          <w:sz w:val="22"/>
          <w:szCs w:val="22"/>
        </w:rPr>
        <w:t>and a</w:t>
      </w:r>
      <w:r w:rsidR="006D57B0">
        <w:rPr>
          <w:sz w:val="22"/>
          <w:szCs w:val="22"/>
        </w:rPr>
        <w:t xml:space="preserve"> </w:t>
      </w:r>
      <w:r w:rsidR="006D57B0" w:rsidRPr="006D57B0">
        <w:rPr>
          <w:i/>
          <w:sz w:val="22"/>
          <w:szCs w:val="22"/>
        </w:rPr>
        <w:t xml:space="preserve">relative </w:t>
      </w:r>
      <w:r w:rsidR="00B5127E" w:rsidRPr="006D57B0">
        <w:rPr>
          <w:i/>
          <w:sz w:val="22"/>
          <w:szCs w:val="22"/>
        </w:rPr>
        <w:t>offse</w:t>
      </w:r>
      <w:r w:rsidR="00B5127E" w:rsidRPr="003B4839">
        <w:rPr>
          <w:i/>
          <w:sz w:val="22"/>
          <w:szCs w:val="22"/>
        </w:rPr>
        <w:t>t</w:t>
      </w:r>
      <w:r w:rsidR="00B5127E">
        <w:rPr>
          <w:sz w:val="22"/>
          <w:szCs w:val="22"/>
        </w:rPr>
        <w:t xml:space="preserve"> </w:t>
      </w:r>
      <w:r w:rsidR="00C200A8">
        <w:rPr>
          <w:sz w:val="22"/>
          <w:szCs w:val="22"/>
        </w:rPr>
        <w:t xml:space="preserve">that will be used to determine the location of the </w:t>
      </w:r>
      <w:r w:rsidR="00C200A8" w:rsidRPr="00C200A8">
        <w:rPr>
          <w:i/>
          <w:sz w:val="22"/>
          <w:szCs w:val="22"/>
        </w:rPr>
        <w:t>second resource</w:t>
      </w:r>
      <w:r w:rsidR="00062557">
        <w:rPr>
          <w:i/>
          <w:sz w:val="22"/>
          <w:szCs w:val="22"/>
        </w:rPr>
        <w:t>.</w:t>
      </w:r>
      <w:r w:rsidR="00C200A8">
        <w:rPr>
          <w:sz w:val="22"/>
          <w:szCs w:val="22"/>
        </w:rPr>
        <w:t xml:space="preserve"> </w:t>
      </w:r>
      <w:r w:rsidR="00B35614">
        <w:rPr>
          <w:sz w:val="22"/>
          <w:szCs w:val="22"/>
        </w:rPr>
        <w:t>As t</w:t>
      </w:r>
      <w:r w:rsidR="00B5127E">
        <w:rPr>
          <w:sz w:val="22"/>
          <w:szCs w:val="22"/>
        </w:rPr>
        <w:t xml:space="preserve">his </w:t>
      </w:r>
      <w:r w:rsidR="00062557" w:rsidRPr="006D57B0">
        <w:rPr>
          <w:i/>
          <w:sz w:val="22"/>
          <w:szCs w:val="22"/>
        </w:rPr>
        <w:t xml:space="preserve">relative </w:t>
      </w:r>
      <w:r w:rsidR="00B5127E" w:rsidRPr="00E93901">
        <w:rPr>
          <w:i/>
          <w:sz w:val="22"/>
          <w:szCs w:val="22"/>
        </w:rPr>
        <w:t>offset</w:t>
      </w:r>
      <w:r w:rsidR="00B5127E">
        <w:rPr>
          <w:sz w:val="22"/>
          <w:szCs w:val="22"/>
        </w:rPr>
        <w:t xml:space="preserve"> is </w:t>
      </w:r>
      <w:r w:rsidR="00131EDA">
        <w:rPr>
          <w:sz w:val="22"/>
          <w:szCs w:val="22"/>
        </w:rPr>
        <w:t>indicated in the DCI with RA-RNTI</w:t>
      </w:r>
      <w:r w:rsidR="00B35614">
        <w:rPr>
          <w:sz w:val="22"/>
          <w:szCs w:val="22"/>
        </w:rPr>
        <w:t xml:space="preserve">, we think </w:t>
      </w:r>
      <w:r w:rsidR="00062557" w:rsidRPr="00B35614">
        <w:rPr>
          <w:i/>
          <w:sz w:val="22"/>
          <w:szCs w:val="22"/>
        </w:rPr>
        <w:t>four values</w:t>
      </w:r>
      <w:r w:rsidR="00062557">
        <w:rPr>
          <w:sz w:val="22"/>
          <w:szCs w:val="22"/>
        </w:rPr>
        <w:t xml:space="preserve"> </w:t>
      </w:r>
      <w:r w:rsidR="00796771">
        <w:rPr>
          <w:sz w:val="22"/>
          <w:szCs w:val="22"/>
        </w:rPr>
        <w:t xml:space="preserve">(2bits) </w:t>
      </w:r>
      <w:r w:rsidR="00062557">
        <w:rPr>
          <w:sz w:val="22"/>
          <w:szCs w:val="22"/>
        </w:rPr>
        <w:t xml:space="preserve">should be enough to provide a frequency diversity </w:t>
      </w:r>
      <w:r w:rsidR="00796771">
        <w:rPr>
          <w:sz w:val="22"/>
          <w:szCs w:val="22"/>
        </w:rPr>
        <w:t xml:space="preserve">gain </w:t>
      </w:r>
      <w:r w:rsidR="00062557">
        <w:rPr>
          <w:sz w:val="22"/>
          <w:szCs w:val="22"/>
        </w:rPr>
        <w:t xml:space="preserve">as well as </w:t>
      </w:r>
      <w:r w:rsidR="00796771">
        <w:rPr>
          <w:sz w:val="22"/>
          <w:szCs w:val="22"/>
        </w:rPr>
        <w:t xml:space="preserve">resource </w:t>
      </w:r>
      <w:r w:rsidR="00062557">
        <w:rPr>
          <w:sz w:val="22"/>
          <w:szCs w:val="22"/>
        </w:rPr>
        <w:t xml:space="preserve">flexibility from </w:t>
      </w:r>
      <w:r w:rsidR="00796771">
        <w:rPr>
          <w:sz w:val="22"/>
          <w:szCs w:val="22"/>
        </w:rPr>
        <w:t>the gNB side</w:t>
      </w:r>
      <w:r w:rsidR="00D767F7">
        <w:rPr>
          <w:sz w:val="22"/>
          <w:szCs w:val="22"/>
        </w:rPr>
        <w:t xml:space="preserve">. This kind of intra-frequency hopping should </w:t>
      </w:r>
      <w:r w:rsidR="0004076A">
        <w:rPr>
          <w:sz w:val="22"/>
          <w:szCs w:val="22"/>
        </w:rPr>
        <w:t>also</w:t>
      </w:r>
      <w:r w:rsidR="0004076A">
        <w:rPr>
          <w:sz w:val="22"/>
          <w:szCs w:val="22"/>
        </w:rPr>
        <w:t xml:space="preserve"> </w:t>
      </w:r>
      <w:r w:rsidR="00D767F7">
        <w:rPr>
          <w:sz w:val="22"/>
          <w:szCs w:val="22"/>
        </w:rPr>
        <w:t>be app</w:t>
      </w:r>
      <w:bookmarkStart w:id="1" w:name="_GoBack"/>
      <w:bookmarkEnd w:id="1"/>
      <w:r w:rsidR="00D767F7">
        <w:rPr>
          <w:sz w:val="22"/>
          <w:szCs w:val="22"/>
        </w:rPr>
        <w:t xml:space="preserve">lied to ACK/NACK in PUCCH for MSG4. </w:t>
      </w:r>
    </w:p>
    <w:p w:rsidR="00D767F7" w:rsidRDefault="00D767F7" w:rsidP="00D31A44">
      <w:pPr>
        <w:jc w:val="both"/>
        <w:rPr>
          <w:sz w:val="22"/>
          <w:szCs w:val="22"/>
        </w:rPr>
      </w:pPr>
    </w:p>
    <w:p w:rsidR="003571D5" w:rsidRPr="00D767F7" w:rsidRDefault="003571D5" w:rsidP="003571D5">
      <w:pPr>
        <w:jc w:val="both"/>
        <w:rPr>
          <w:b/>
          <w:sz w:val="22"/>
          <w:szCs w:val="22"/>
        </w:rPr>
      </w:pPr>
      <w:r w:rsidRPr="00D767F7">
        <w:rPr>
          <w:b/>
          <w:sz w:val="22"/>
          <w:szCs w:val="22"/>
        </w:rPr>
        <w:lastRenderedPageBreak/>
        <w:t xml:space="preserve">Proposal 5: The PUSCH frequency hopping for MSG3 is only between </w:t>
      </w:r>
      <w:r w:rsidRPr="00D767F7">
        <w:rPr>
          <w:b/>
          <w:i/>
          <w:sz w:val="22"/>
          <w:szCs w:val="22"/>
        </w:rPr>
        <w:t>two resources</w:t>
      </w:r>
      <w:r w:rsidRPr="00D767F7">
        <w:rPr>
          <w:b/>
          <w:sz w:val="22"/>
          <w:szCs w:val="22"/>
        </w:rPr>
        <w:t xml:space="preserve"> where the DCI</w:t>
      </w:r>
      <w:r>
        <w:rPr>
          <w:b/>
          <w:sz w:val="22"/>
          <w:szCs w:val="22"/>
        </w:rPr>
        <w:t xml:space="preserve"> with RA-RNTI</w:t>
      </w:r>
      <w:r w:rsidRPr="00D767F7">
        <w:rPr>
          <w:b/>
          <w:sz w:val="22"/>
          <w:szCs w:val="22"/>
        </w:rPr>
        <w:t xml:space="preserve"> indicates the </w:t>
      </w:r>
      <w:r w:rsidRPr="00D767F7">
        <w:rPr>
          <w:b/>
          <w:i/>
          <w:sz w:val="22"/>
          <w:szCs w:val="22"/>
        </w:rPr>
        <w:t xml:space="preserve">first resource </w:t>
      </w:r>
      <w:r>
        <w:rPr>
          <w:b/>
          <w:sz w:val="22"/>
          <w:szCs w:val="22"/>
        </w:rPr>
        <w:t xml:space="preserve">within the </w:t>
      </w:r>
      <w:r w:rsidRPr="00D767F7">
        <w:rPr>
          <w:b/>
          <w:sz w:val="22"/>
          <w:szCs w:val="22"/>
        </w:rPr>
        <w:t xml:space="preserve">BWP and a </w:t>
      </w:r>
      <w:r w:rsidRPr="00D767F7">
        <w:rPr>
          <w:b/>
          <w:i/>
          <w:sz w:val="22"/>
          <w:szCs w:val="22"/>
        </w:rPr>
        <w:t>relative offset</w:t>
      </w:r>
      <w:r w:rsidRPr="00D767F7">
        <w:rPr>
          <w:b/>
          <w:sz w:val="22"/>
          <w:szCs w:val="22"/>
        </w:rPr>
        <w:t xml:space="preserve"> that will be used to determine the location of the </w:t>
      </w:r>
      <w:r w:rsidRPr="00D767F7">
        <w:rPr>
          <w:b/>
          <w:i/>
          <w:sz w:val="22"/>
          <w:szCs w:val="22"/>
        </w:rPr>
        <w:t>second resource</w:t>
      </w:r>
      <w:r w:rsidRPr="00D767F7">
        <w:rPr>
          <w:b/>
          <w:sz w:val="22"/>
          <w:szCs w:val="22"/>
        </w:rPr>
        <w:t xml:space="preserve">.  </w:t>
      </w:r>
    </w:p>
    <w:p w:rsidR="00A10311" w:rsidRDefault="009112F3" w:rsidP="0023000C">
      <w:pPr>
        <w:jc w:val="both"/>
        <w:rPr>
          <w:bCs/>
          <w:sz w:val="24"/>
          <w:szCs w:val="24"/>
          <w:lang w:val="en-US"/>
        </w:rPr>
      </w:pPr>
      <w:r w:rsidRPr="005859E4">
        <w:rPr>
          <w:b/>
          <w:sz w:val="22"/>
          <w:szCs w:val="22"/>
        </w:rPr>
        <w:t xml:space="preserve"> </w:t>
      </w:r>
    </w:p>
    <w:p w:rsidR="00E45738" w:rsidRPr="00E45738" w:rsidRDefault="00E45738" w:rsidP="00E45738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E45738">
        <w:rPr>
          <w:rFonts w:ascii="Times New Roman" w:hAnsi="Times New Roman"/>
          <w:b/>
          <w:lang w:eastAsia="ja-JP"/>
        </w:rPr>
        <w:t>Conclusions</w:t>
      </w:r>
    </w:p>
    <w:p w:rsidR="006266FF" w:rsidRDefault="001F6038" w:rsidP="001F6038">
      <w:pPr>
        <w:spacing w:after="0"/>
        <w:jc w:val="both"/>
        <w:rPr>
          <w:sz w:val="22"/>
          <w:szCs w:val="22"/>
        </w:rPr>
      </w:pPr>
      <w:r w:rsidRPr="001F6038">
        <w:rPr>
          <w:sz w:val="22"/>
          <w:szCs w:val="22"/>
        </w:rPr>
        <w:t>In</w:t>
      </w:r>
      <w:r w:rsidRPr="001F6038">
        <w:rPr>
          <w:bCs/>
          <w:sz w:val="22"/>
          <w:szCs w:val="22"/>
          <w:lang w:val="en-US"/>
        </w:rPr>
        <w:t xml:space="preserve"> this contribution, we discuss the design of frequency hopping (FH) schemes tailored for </w:t>
      </w:r>
      <w:r w:rsidRPr="001F6038">
        <w:rPr>
          <w:bCs/>
          <w:sz w:val="22"/>
          <w:szCs w:val="22"/>
          <w:lang w:eastAsia="ja-JP"/>
        </w:rPr>
        <w:t xml:space="preserve">uplink PUSCH transmission </w:t>
      </w:r>
      <w:r>
        <w:rPr>
          <w:bCs/>
          <w:sz w:val="22"/>
          <w:szCs w:val="22"/>
          <w:lang w:eastAsia="ja-JP"/>
        </w:rPr>
        <w:t xml:space="preserve">in NR. The </w:t>
      </w:r>
      <w:r>
        <w:rPr>
          <w:sz w:val="22"/>
          <w:szCs w:val="22"/>
        </w:rPr>
        <w:t xml:space="preserve">requirements of the frequency hopping pattern design is listed in section 2, more specifically to avoid </w:t>
      </w:r>
      <w:r w:rsidRPr="00E14B43">
        <w:rPr>
          <w:sz w:val="22"/>
          <w:szCs w:val="22"/>
        </w:rPr>
        <w:t>collision betwee</w:t>
      </w:r>
      <w:r>
        <w:rPr>
          <w:sz w:val="22"/>
          <w:szCs w:val="22"/>
        </w:rPr>
        <w:t>n hopping UEs in the same cell as well as to design d</w:t>
      </w:r>
      <w:r w:rsidRPr="00E14B43">
        <w:rPr>
          <w:sz w:val="22"/>
          <w:szCs w:val="22"/>
        </w:rPr>
        <w:t>ifferent hopping patterns in neighbouring cells to reduce inter-cell interference.</w:t>
      </w:r>
      <w:r>
        <w:rPr>
          <w:sz w:val="22"/>
          <w:szCs w:val="22"/>
        </w:rPr>
        <w:t xml:space="preserve"> Therefore, </w:t>
      </w:r>
      <w:r w:rsidR="006266FF">
        <w:rPr>
          <w:sz w:val="22"/>
          <w:szCs w:val="22"/>
        </w:rPr>
        <w:t xml:space="preserve">as there is no much time left to discuss new schemes </w:t>
      </w:r>
      <w:r>
        <w:rPr>
          <w:sz w:val="22"/>
          <w:szCs w:val="22"/>
        </w:rPr>
        <w:t xml:space="preserve">for NR, we </w:t>
      </w:r>
      <w:r w:rsidR="0085326B">
        <w:rPr>
          <w:sz w:val="22"/>
          <w:szCs w:val="22"/>
        </w:rPr>
        <w:t>propose</w:t>
      </w:r>
      <w:r>
        <w:rPr>
          <w:sz w:val="22"/>
          <w:szCs w:val="22"/>
        </w:rPr>
        <w:t xml:space="preserve"> to reuse the frequency hopping schemes that were specified </w:t>
      </w:r>
      <w:r w:rsidR="006266FF">
        <w:rPr>
          <w:sz w:val="22"/>
          <w:szCs w:val="22"/>
        </w:rPr>
        <w:t xml:space="preserve">in </w:t>
      </w:r>
      <w:r>
        <w:rPr>
          <w:sz w:val="22"/>
          <w:szCs w:val="22"/>
        </w:rPr>
        <w:t xml:space="preserve">LTE </w:t>
      </w:r>
      <w:r w:rsidR="0085326B">
        <w:rPr>
          <w:sz w:val="22"/>
          <w:szCs w:val="22"/>
        </w:rPr>
        <w:t>to</w:t>
      </w:r>
      <w:r w:rsidR="00832457">
        <w:rPr>
          <w:sz w:val="22"/>
          <w:szCs w:val="22"/>
        </w:rPr>
        <w:t xml:space="preserve"> </w:t>
      </w:r>
      <w:r w:rsidR="006266FF">
        <w:rPr>
          <w:sz w:val="22"/>
          <w:szCs w:val="22"/>
        </w:rPr>
        <w:t>save time and specification efforts. We have the following proposals:</w:t>
      </w:r>
    </w:p>
    <w:p w:rsidR="006266FF" w:rsidRDefault="006266FF" w:rsidP="001F6038">
      <w:pPr>
        <w:spacing w:after="0"/>
        <w:jc w:val="both"/>
        <w:rPr>
          <w:sz w:val="22"/>
          <w:szCs w:val="22"/>
        </w:rPr>
      </w:pPr>
    </w:p>
    <w:p w:rsidR="006E40B6" w:rsidRPr="00EF1534" w:rsidRDefault="006E40B6" w:rsidP="006E40B6">
      <w:pPr>
        <w:jc w:val="both"/>
        <w:rPr>
          <w:b/>
          <w:sz w:val="22"/>
          <w:szCs w:val="22"/>
        </w:rPr>
      </w:pPr>
      <w:r w:rsidRPr="00EF1534">
        <w:rPr>
          <w:b/>
          <w:sz w:val="22"/>
          <w:szCs w:val="22"/>
        </w:rPr>
        <w:t>Proposal 1: For PUSCH in NR, the f</w:t>
      </w:r>
      <w:r w:rsidRPr="00EF1534">
        <w:rPr>
          <w:b/>
          <w:sz w:val="22"/>
          <w:szCs w:val="22"/>
          <w:lang w:eastAsia="ja-JP"/>
        </w:rPr>
        <w:t>requency</w:t>
      </w:r>
      <w:r w:rsidRPr="00EF1534">
        <w:rPr>
          <w:b/>
          <w:sz w:val="22"/>
          <w:szCs w:val="22"/>
        </w:rPr>
        <w:t xml:space="preserve"> hopping pattern should be same for both </w:t>
      </w:r>
      <w:r w:rsidRPr="00EF1534">
        <w:rPr>
          <w:b/>
          <w:i/>
          <w:sz w:val="22"/>
          <w:szCs w:val="22"/>
        </w:rPr>
        <w:t>Intra-slot</w:t>
      </w:r>
      <w:r w:rsidRPr="00EF1534">
        <w:rPr>
          <w:b/>
          <w:sz w:val="22"/>
          <w:szCs w:val="22"/>
        </w:rPr>
        <w:t xml:space="preserve"> and </w:t>
      </w:r>
      <w:r w:rsidRPr="00EF1534">
        <w:rPr>
          <w:b/>
          <w:i/>
          <w:sz w:val="22"/>
          <w:szCs w:val="22"/>
        </w:rPr>
        <w:t xml:space="preserve">Inter-slot FH </w:t>
      </w:r>
      <w:r w:rsidRPr="00EF1534">
        <w:rPr>
          <w:b/>
          <w:sz w:val="22"/>
          <w:szCs w:val="22"/>
        </w:rPr>
        <w:t xml:space="preserve">modes.  </w:t>
      </w:r>
    </w:p>
    <w:p w:rsidR="006E40B6" w:rsidRDefault="006E40B6" w:rsidP="006E40B6">
      <w:pPr>
        <w:jc w:val="both"/>
        <w:rPr>
          <w:b/>
          <w:sz w:val="22"/>
          <w:szCs w:val="22"/>
        </w:rPr>
      </w:pPr>
      <w:r w:rsidRPr="009112F3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9112F3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For RRC connected UEs </w:t>
      </w:r>
      <w:r w:rsidRPr="009112F3">
        <w:rPr>
          <w:b/>
          <w:sz w:val="22"/>
          <w:szCs w:val="22"/>
        </w:rPr>
        <w:t xml:space="preserve">with </w:t>
      </w:r>
      <w:r w:rsidRPr="009112F3">
        <w:rPr>
          <w:b/>
          <w:i/>
          <w:sz w:val="22"/>
          <w:szCs w:val="22"/>
        </w:rPr>
        <w:t>Intra-slot</w:t>
      </w:r>
      <w:r w:rsidRPr="009112F3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or</w:t>
      </w:r>
      <w:r w:rsidRPr="009112F3">
        <w:rPr>
          <w:b/>
          <w:sz w:val="22"/>
          <w:szCs w:val="22"/>
        </w:rPr>
        <w:t xml:space="preserve"> </w:t>
      </w:r>
      <w:r w:rsidRPr="009112F3">
        <w:rPr>
          <w:b/>
          <w:i/>
          <w:sz w:val="22"/>
          <w:szCs w:val="22"/>
        </w:rPr>
        <w:t xml:space="preserve">Inter-slot FH </w:t>
      </w:r>
      <w:r w:rsidRPr="009112F3">
        <w:rPr>
          <w:b/>
          <w:sz w:val="22"/>
          <w:szCs w:val="22"/>
        </w:rPr>
        <w:t xml:space="preserve">modes, consider either LTE eMTC narrowband hopping scheme </w:t>
      </w:r>
      <w:r>
        <w:rPr>
          <w:b/>
          <w:sz w:val="22"/>
          <w:szCs w:val="22"/>
        </w:rPr>
        <w:t>(S</w:t>
      </w:r>
      <w:r w:rsidRPr="009112F3">
        <w:rPr>
          <w:b/>
          <w:sz w:val="22"/>
          <w:szCs w:val="22"/>
        </w:rPr>
        <w:t xml:space="preserve">cheme 1) or </w:t>
      </w:r>
      <w:r w:rsidRPr="009112F3">
        <w:rPr>
          <w:b/>
          <w:iCs/>
          <w:sz w:val="22"/>
          <w:szCs w:val="22"/>
          <w:lang w:val="en-US" w:eastAsia="ja-JP"/>
        </w:rPr>
        <w:t>Rel-8 Type 2 frequency-hopping scheme (</w:t>
      </w:r>
      <w:r>
        <w:rPr>
          <w:b/>
          <w:sz w:val="22"/>
          <w:szCs w:val="22"/>
        </w:rPr>
        <w:t>S</w:t>
      </w:r>
      <w:r w:rsidRPr="009112F3">
        <w:rPr>
          <w:b/>
          <w:sz w:val="22"/>
          <w:szCs w:val="22"/>
        </w:rPr>
        <w:t xml:space="preserve">cheme 2) within a BWP.  </w:t>
      </w:r>
    </w:p>
    <w:p w:rsidR="001F6038" w:rsidRPr="00250547" w:rsidRDefault="001F6038" w:rsidP="001F6038">
      <w:pPr>
        <w:spacing w:after="0"/>
        <w:jc w:val="both"/>
        <w:rPr>
          <w:b/>
          <w:iCs/>
          <w:sz w:val="22"/>
          <w:szCs w:val="22"/>
          <w:lang w:val="en-US" w:eastAsia="ja-JP"/>
        </w:rPr>
      </w:pPr>
      <w:r w:rsidRPr="00250547">
        <w:rPr>
          <w:b/>
          <w:sz w:val="22"/>
          <w:szCs w:val="22"/>
        </w:rPr>
        <w:t xml:space="preserve">Proposal 3: </w:t>
      </w:r>
      <w:r w:rsidRPr="00250547">
        <w:rPr>
          <w:rFonts w:eastAsia="Times New Roman"/>
          <w:b/>
          <w:sz w:val="22"/>
          <w:szCs w:val="22"/>
          <w:lang w:val="en-US" w:eastAsia="zh-CN"/>
        </w:rPr>
        <w:t xml:space="preserve">For both </w:t>
      </w:r>
      <w:r w:rsidRPr="00250547">
        <w:rPr>
          <w:rFonts w:eastAsia="Times New Roman"/>
          <w:b/>
          <w:i/>
          <w:sz w:val="22"/>
          <w:szCs w:val="22"/>
          <w:lang w:val="en-US" w:eastAsia="zh-CN"/>
        </w:rPr>
        <w:t>slot-based</w:t>
      </w:r>
      <w:r w:rsidRPr="00250547">
        <w:rPr>
          <w:rFonts w:eastAsia="Times New Roman"/>
          <w:b/>
          <w:sz w:val="22"/>
          <w:szCs w:val="22"/>
          <w:lang w:val="en-US" w:eastAsia="zh-CN"/>
        </w:rPr>
        <w:t xml:space="preserve"> and </w:t>
      </w:r>
      <w:r w:rsidRPr="00250547">
        <w:rPr>
          <w:rFonts w:eastAsia="Times New Roman"/>
          <w:b/>
          <w:i/>
          <w:sz w:val="22"/>
          <w:szCs w:val="22"/>
          <w:lang w:val="en-US" w:eastAsia="zh-CN"/>
        </w:rPr>
        <w:t>mini-slot-based</w:t>
      </w:r>
      <w:r w:rsidRPr="00250547">
        <w:rPr>
          <w:rFonts w:eastAsia="Times New Roman"/>
          <w:b/>
          <w:sz w:val="22"/>
          <w:szCs w:val="22"/>
          <w:lang w:val="en-US" w:eastAsia="zh-CN"/>
        </w:rPr>
        <w:t xml:space="preserve"> scheduling with repetitions, support a common FH design which is based on </w:t>
      </w:r>
      <w:r w:rsidRPr="00250547">
        <w:rPr>
          <w:b/>
          <w:i/>
          <w:sz w:val="22"/>
          <w:szCs w:val="22"/>
        </w:rPr>
        <w:t>Intra-slot</w:t>
      </w:r>
      <w:r w:rsidRPr="00250547">
        <w:rPr>
          <w:b/>
          <w:sz w:val="22"/>
          <w:szCs w:val="22"/>
        </w:rPr>
        <w:t xml:space="preserve"> and </w:t>
      </w:r>
      <w:r w:rsidRPr="00250547">
        <w:rPr>
          <w:b/>
          <w:i/>
          <w:sz w:val="22"/>
          <w:szCs w:val="22"/>
        </w:rPr>
        <w:t>Inter-slot FH modes</w:t>
      </w:r>
      <w:r>
        <w:rPr>
          <w:b/>
          <w:iCs/>
          <w:sz w:val="22"/>
          <w:szCs w:val="22"/>
          <w:lang w:val="en-US" w:eastAsia="ja-JP"/>
        </w:rPr>
        <w:t xml:space="preserve"> as in proposals 1 and 2.</w:t>
      </w:r>
    </w:p>
    <w:p w:rsidR="00832457" w:rsidRPr="00832457" w:rsidRDefault="00832457" w:rsidP="00832457">
      <w:pPr>
        <w:spacing w:after="120" w:line="320" w:lineRule="atLeast"/>
        <w:jc w:val="both"/>
        <w:rPr>
          <w:b/>
          <w:sz w:val="22"/>
          <w:szCs w:val="22"/>
        </w:rPr>
      </w:pPr>
      <w:r w:rsidRPr="00832457">
        <w:rPr>
          <w:b/>
          <w:sz w:val="22"/>
          <w:szCs w:val="22"/>
        </w:rPr>
        <w:t xml:space="preserve">Proposal 4: </w:t>
      </w:r>
      <w:r w:rsidRPr="00832457">
        <w:rPr>
          <w:b/>
          <w:iCs/>
          <w:sz w:val="22"/>
          <w:szCs w:val="22"/>
          <w:lang w:val="en-US" w:eastAsia="ja-JP"/>
        </w:rPr>
        <w:t>Frequency hopping should be enabled or disabled dynamically by a flag in the DCI format.</w:t>
      </w:r>
    </w:p>
    <w:p w:rsidR="00D767F7" w:rsidRPr="00D767F7" w:rsidRDefault="00D767F7" w:rsidP="00D767F7">
      <w:pPr>
        <w:jc w:val="both"/>
        <w:rPr>
          <w:b/>
          <w:sz w:val="22"/>
          <w:szCs w:val="22"/>
        </w:rPr>
      </w:pPr>
      <w:r w:rsidRPr="00D767F7">
        <w:rPr>
          <w:b/>
          <w:sz w:val="22"/>
          <w:szCs w:val="22"/>
        </w:rPr>
        <w:t xml:space="preserve">Proposal 5: The PUSCH frequency hopping for MSG3 is only between </w:t>
      </w:r>
      <w:r w:rsidRPr="00D767F7">
        <w:rPr>
          <w:b/>
          <w:i/>
          <w:sz w:val="22"/>
          <w:szCs w:val="22"/>
        </w:rPr>
        <w:t>two resources</w:t>
      </w:r>
      <w:r w:rsidRPr="00D767F7">
        <w:rPr>
          <w:b/>
          <w:sz w:val="22"/>
          <w:szCs w:val="22"/>
        </w:rPr>
        <w:t xml:space="preserve"> where the DCI</w:t>
      </w:r>
      <w:r w:rsidR="003571D5">
        <w:rPr>
          <w:b/>
          <w:sz w:val="22"/>
          <w:szCs w:val="22"/>
        </w:rPr>
        <w:t xml:space="preserve"> with RA-RNTI</w:t>
      </w:r>
      <w:r w:rsidRPr="00D767F7">
        <w:rPr>
          <w:b/>
          <w:sz w:val="22"/>
          <w:szCs w:val="22"/>
        </w:rPr>
        <w:t xml:space="preserve"> indicates the </w:t>
      </w:r>
      <w:r w:rsidRPr="00D767F7">
        <w:rPr>
          <w:b/>
          <w:i/>
          <w:sz w:val="22"/>
          <w:szCs w:val="22"/>
        </w:rPr>
        <w:t xml:space="preserve">first resource </w:t>
      </w:r>
      <w:r w:rsidR="00543A85">
        <w:rPr>
          <w:b/>
          <w:sz w:val="22"/>
          <w:szCs w:val="22"/>
        </w:rPr>
        <w:t xml:space="preserve">within the </w:t>
      </w:r>
      <w:r w:rsidRPr="00D767F7">
        <w:rPr>
          <w:b/>
          <w:sz w:val="22"/>
          <w:szCs w:val="22"/>
        </w:rPr>
        <w:t xml:space="preserve">BWP and a </w:t>
      </w:r>
      <w:r w:rsidRPr="00D767F7">
        <w:rPr>
          <w:b/>
          <w:i/>
          <w:sz w:val="22"/>
          <w:szCs w:val="22"/>
        </w:rPr>
        <w:t>relative offset</w:t>
      </w:r>
      <w:r w:rsidRPr="00D767F7">
        <w:rPr>
          <w:b/>
          <w:sz w:val="22"/>
          <w:szCs w:val="22"/>
        </w:rPr>
        <w:t xml:space="preserve"> that will be used to determine the location of the </w:t>
      </w:r>
      <w:r w:rsidRPr="00D767F7">
        <w:rPr>
          <w:b/>
          <w:i/>
          <w:sz w:val="22"/>
          <w:szCs w:val="22"/>
        </w:rPr>
        <w:t>second resource</w:t>
      </w:r>
      <w:r w:rsidRPr="00D767F7">
        <w:rPr>
          <w:b/>
          <w:sz w:val="22"/>
          <w:szCs w:val="22"/>
        </w:rPr>
        <w:t xml:space="preserve">.  </w:t>
      </w:r>
    </w:p>
    <w:p w:rsidR="006E40B6" w:rsidRPr="005859E4" w:rsidRDefault="006E40B6" w:rsidP="00D767F7">
      <w:pPr>
        <w:pStyle w:val="ListParagraph"/>
        <w:jc w:val="both"/>
        <w:rPr>
          <w:b/>
          <w:sz w:val="22"/>
          <w:szCs w:val="22"/>
        </w:rPr>
      </w:pPr>
    </w:p>
    <w:p w:rsidR="00B4232C" w:rsidRPr="00E45738" w:rsidRDefault="00B4232C" w:rsidP="00B4232C">
      <w:pPr>
        <w:pStyle w:val="Heading1"/>
        <w:rPr>
          <w:rFonts w:ascii="Times New Roman" w:hAnsi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/>
          <w:b/>
          <w:lang w:eastAsia="ja-JP"/>
        </w:rPr>
        <w:t>References</w:t>
      </w:r>
    </w:p>
    <w:p w:rsidR="00B4232C" w:rsidRPr="00B668EA" w:rsidRDefault="00B4232C" w:rsidP="00336FDA">
      <w:pPr>
        <w:pStyle w:val="ListParagraph"/>
        <w:numPr>
          <w:ilvl w:val="0"/>
          <w:numId w:val="7"/>
        </w:numPr>
        <w:rPr>
          <w:lang w:eastAsia="ja-JP"/>
        </w:rPr>
      </w:pPr>
      <w:r w:rsidRPr="00B668EA">
        <w:rPr>
          <w:lang w:eastAsia="ja-JP"/>
        </w:rPr>
        <w:t>LTE TS 36.211</w:t>
      </w:r>
      <w:r w:rsidR="00282A14" w:rsidRPr="00B668EA">
        <w:rPr>
          <w:lang w:eastAsia="ja-JP"/>
        </w:rPr>
        <w:t xml:space="preserve"> V13.50</w:t>
      </w:r>
    </w:p>
    <w:sectPr w:rsidR="00B4232C" w:rsidRPr="00B668EA" w:rsidSect="005E7B21">
      <w:headerReference w:type="default" r:id="rId47"/>
      <w:footerReference w:type="even" r:id="rId48"/>
      <w:foot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61DE" w:rsidRDefault="000561DE">
      <w:r>
        <w:separator/>
      </w:r>
    </w:p>
  </w:endnote>
  <w:endnote w:type="continuationSeparator" w:id="0">
    <w:p w:rsidR="000561DE" w:rsidRDefault="00056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7B9" w:rsidRDefault="006B67B9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B67B9" w:rsidRDefault="006B67B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7B9" w:rsidRDefault="006B67B9" w:rsidP="0071071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4076A">
      <w:rPr>
        <w:rStyle w:val="PageNumber"/>
      </w:rPr>
      <w:t>4</w:t>
    </w:r>
    <w:r>
      <w:rPr>
        <w:rStyle w:val="PageNumber"/>
      </w:rPr>
      <w:fldChar w:fldCharType="end"/>
    </w:r>
  </w:p>
  <w:p w:rsidR="006B67B9" w:rsidRDefault="006B67B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61DE" w:rsidRDefault="000561DE">
      <w:r>
        <w:separator/>
      </w:r>
    </w:p>
  </w:footnote>
  <w:footnote w:type="continuationSeparator" w:id="0">
    <w:p w:rsidR="000561DE" w:rsidRDefault="00056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7B9" w:rsidRDefault="006B67B9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1D7E60"/>
    <w:multiLevelType w:val="hybridMultilevel"/>
    <w:tmpl w:val="FE826964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810581"/>
    <w:multiLevelType w:val="hybridMultilevel"/>
    <w:tmpl w:val="C1B6F94A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8107BF6"/>
    <w:multiLevelType w:val="hybridMultilevel"/>
    <w:tmpl w:val="CAFC995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2D6118"/>
    <w:multiLevelType w:val="hybridMultilevel"/>
    <w:tmpl w:val="45F2B9F0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3C2F2388"/>
    <w:multiLevelType w:val="hybridMultilevel"/>
    <w:tmpl w:val="735E6F4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58D76BB"/>
    <w:multiLevelType w:val="hybridMultilevel"/>
    <w:tmpl w:val="86CCB350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326B61"/>
    <w:multiLevelType w:val="hybridMultilevel"/>
    <w:tmpl w:val="7B3EA064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4EFF482A"/>
    <w:multiLevelType w:val="hybridMultilevel"/>
    <w:tmpl w:val="85F6C99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55EF03C7"/>
    <w:multiLevelType w:val="hybridMultilevel"/>
    <w:tmpl w:val="33C0B518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590F4B7C"/>
    <w:multiLevelType w:val="hybridMultilevel"/>
    <w:tmpl w:val="2964655C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5A4267F0"/>
    <w:multiLevelType w:val="hybridMultilevel"/>
    <w:tmpl w:val="588EBD0E"/>
    <w:lvl w:ilvl="0" w:tplc="40D21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C9879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84655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5388C9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E62D80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D88C3A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FF0856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884B20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B4E86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6B532E84"/>
    <w:multiLevelType w:val="hybridMultilevel"/>
    <w:tmpl w:val="83B8953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6CE85633"/>
    <w:multiLevelType w:val="hybridMultilevel"/>
    <w:tmpl w:val="7AC8CCE8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EAE4868"/>
    <w:multiLevelType w:val="hybridMultilevel"/>
    <w:tmpl w:val="E68E6E8A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8AFC81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51A4A"/>
    <w:multiLevelType w:val="hybridMultilevel"/>
    <w:tmpl w:val="9B72100E"/>
    <w:lvl w:ilvl="0" w:tplc="E3F82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28AD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3" w:tplc="AB766C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4FE218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A2B4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6901FE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264761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3B241E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6"/>
  </w:num>
  <w:num w:numId="3">
    <w:abstractNumId w:val="19"/>
  </w:num>
  <w:num w:numId="4">
    <w:abstractNumId w:val="4"/>
  </w:num>
  <w:num w:numId="5">
    <w:abstractNumId w:val="9"/>
  </w:num>
  <w:num w:numId="6">
    <w:abstractNumId w:val="0"/>
  </w:num>
  <w:num w:numId="7">
    <w:abstractNumId w:val="8"/>
  </w:num>
  <w:num w:numId="8">
    <w:abstractNumId w:val="1"/>
  </w:num>
  <w:num w:numId="9">
    <w:abstractNumId w:val="17"/>
  </w:num>
  <w:num w:numId="10">
    <w:abstractNumId w:val="15"/>
  </w:num>
  <w:num w:numId="11">
    <w:abstractNumId w:val="12"/>
  </w:num>
  <w:num w:numId="12">
    <w:abstractNumId w:val="13"/>
  </w:num>
  <w:num w:numId="13">
    <w:abstractNumId w:val="7"/>
  </w:num>
  <w:num w:numId="14">
    <w:abstractNumId w:val="16"/>
  </w:num>
  <w:num w:numId="15">
    <w:abstractNumId w:val="18"/>
  </w:num>
  <w:num w:numId="16">
    <w:abstractNumId w:val="3"/>
  </w:num>
  <w:num w:numId="17">
    <w:abstractNumId w:val="11"/>
  </w:num>
  <w:num w:numId="18">
    <w:abstractNumId w:val="2"/>
  </w:num>
  <w:num w:numId="19">
    <w:abstractNumId w:val="14"/>
  </w:num>
  <w:num w:numId="20">
    <w:abstractNumId w:val="20"/>
  </w:num>
  <w:num w:numId="21">
    <w:abstractNumId w:val="1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CF4"/>
    <w:rsid w:val="00000F47"/>
    <w:rsid w:val="000013F3"/>
    <w:rsid w:val="00001A7F"/>
    <w:rsid w:val="00001C18"/>
    <w:rsid w:val="00001C22"/>
    <w:rsid w:val="000024C8"/>
    <w:rsid w:val="00002717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415"/>
    <w:rsid w:val="0000536A"/>
    <w:rsid w:val="00005A21"/>
    <w:rsid w:val="00005A3C"/>
    <w:rsid w:val="00005AD4"/>
    <w:rsid w:val="00006020"/>
    <w:rsid w:val="00006132"/>
    <w:rsid w:val="00006358"/>
    <w:rsid w:val="00006A19"/>
    <w:rsid w:val="00006A5E"/>
    <w:rsid w:val="00006AB9"/>
    <w:rsid w:val="000071E8"/>
    <w:rsid w:val="000077B9"/>
    <w:rsid w:val="0000780B"/>
    <w:rsid w:val="0000792D"/>
    <w:rsid w:val="0000799A"/>
    <w:rsid w:val="00007AF5"/>
    <w:rsid w:val="00007EBC"/>
    <w:rsid w:val="00010B25"/>
    <w:rsid w:val="00010FF9"/>
    <w:rsid w:val="00011139"/>
    <w:rsid w:val="0001120E"/>
    <w:rsid w:val="000112A8"/>
    <w:rsid w:val="00011437"/>
    <w:rsid w:val="000116DC"/>
    <w:rsid w:val="000118ED"/>
    <w:rsid w:val="00012300"/>
    <w:rsid w:val="000124A6"/>
    <w:rsid w:val="00012575"/>
    <w:rsid w:val="00012E74"/>
    <w:rsid w:val="00013217"/>
    <w:rsid w:val="000136BB"/>
    <w:rsid w:val="00013747"/>
    <w:rsid w:val="00013802"/>
    <w:rsid w:val="0001384C"/>
    <w:rsid w:val="00013970"/>
    <w:rsid w:val="00013B90"/>
    <w:rsid w:val="00013C34"/>
    <w:rsid w:val="00013ED8"/>
    <w:rsid w:val="00013F7D"/>
    <w:rsid w:val="00014301"/>
    <w:rsid w:val="00014466"/>
    <w:rsid w:val="000148B6"/>
    <w:rsid w:val="00015012"/>
    <w:rsid w:val="00015709"/>
    <w:rsid w:val="000159A6"/>
    <w:rsid w:val="00015DA3"/>
    <w:rsid w:val="00015E67"/>
    <w:rsid w:val="00016295"/>
    <w:rsid w:val="0001659D"/>
    <w:rsid w:val="000169AE"/>
    <w:rsid w:val="00016C60"/>
    <w:rsid w:val="00016F7A"/>
    <w:rsid w:val="0001702F"/>
    <w:rsid w:val="0001727F"/>
    <w:rsid w:val="00017460"/>
    <w:rsid w:val="0001761B"/>
    <w:rsid w:val="00017819"/>
    <w:rsid w:val="00017D2A"/>
    <w:rsid w:val="00017E6B"/>
    <w:rsid w:val="0002008A"/>
    <w:rsid w:val="00020245"/>
    <w:rsid w:val="00020999"/>
    <w:rsid w:val="00020C1A"/>
    <w:rsid w:val="00020CE4"/>
    <w:rsid w:val="00020EF9"/>
    <w:rsid w:val="000210E9"/>
    <w:rsid w:val="00021161"/>
    <w:rsid w:val="00021452"/>
    <w:rsid w:val="00021478"/>
    <w:rsid w:val="000214B4"/>
    <w:rsid w:val="00021F5C"/>
    <w:rsid w:val="00022578"/>
    <w:rsid w:val="00022D03"/>
    <w:rsid w:val="00023021"/>
    <w:rsid w:val="00023101"/>
    <w:rsid w:val="000231EA"/>
    <w:rsid w:val="000239CC"/>
    <w:rsid w:val="00023B5E"/>
    <w:rsid w:val="00023C05"/>
    <w:rsid w:val="00023FAB"/>
    <w:rsid w:val="0002437F"/>
    <w:rsid w:val="0002456E"/>
    <w:rsid w:val="00025192"/>
    <w:rsid w:val="00025A5B"/>
    <w:rsid w:val="00025DD0"/>
    <w:rsid w:val="000264ED"/>
    <w:rsid w:val="00026549"/>
    <w:rsid w:val="00026A1A"/>
    <w:rsid w:val="00026BC1"/>
    <w:rsid w:val="000270B8"/>
    <w:rsid w:val="0002795C"/>
    <w:rsid w:val="000300A1"/>
    <w:rsid w:val="00030400"/>
    <w:rsid w:val="00030501"/>
    <w:rsid w:val="0003125F"/>
    <w:rsid w:val="000319CC"/>
    <w:rsid w:val="00031C03"/>
    <w:rsid w:val="00031F09"/>
    <w:rsid w:val="00032635"/>
    <w:rsid w:val="00032855"/>
    <w:rsid w:val="000328B0"/>
    <w:rsid w:val="000329BC"/>
    <w:rsid w:val="00032C63"/>
    <w:rsid w:val="000338FC"/>
    <w:rsid w:val="000345DB"/>
    <w:rsid w:val="00034E47"/>
    <w:rsid w:val="0003532B"/>
    <w:rsid w:val="000353A6"/>
    <w:rsid w:val="0003579E"/>
    <w:rsid w:val="00035D99"/>
    <w:rsid w:val="00036005"/>
    <w:rsid w:val="000360BC"/>
    <w:rsid w:val="0003644F"/>
    <w:rsid w:val="00036A00"/>
    <w:rsid w:val="000400D5"/>
    <w:rsid w:val="000406EE"/>
    <w:rsid w:val="0004076A"/>
    <w:rsid w:val="000409DD"/>
    <w:rsid w:val="00040B8D"/>
    <w:rsid w:val="00040CC0"/>
    <w:rsid w:val="00040E89"/>
    <w:rsid w:val="00041015"/>
    <w:rsid w:val="00042356"/>
    <w:rsid w:val="000427A7"/>
    <w:rsid w:val="00042CB0"/>
    <w:rsid w:val="00043ABE"/>
    <w:rsid w:val="000445F8"/>
    <w:rsid w:val="00044A8A"/>
    <w:rsid w:val="00044B3E"/>
    <w:rsid w:val="0004538E"/>
    <w:rsid w:val="00046076"/>
    <w:rsid w:val="0004693F"/>
    <w:rsid w:val="00046C4F"/>
    <w:rsid w:val="00046C82"/>
    <w:rsid w:val="0004708C"/>
    <w:rsid w:val="000505A7"/>
    <w:rsid w:val="00050EA7"/>
    <w:rsid w:val="0005105C"/>
    <w:rsid w:val="00051498"/>
    <w:rsid w:val="00051566"/>
    <w:rsid w:val="000518F3"/>
    <w:rsid w:val="00051963"/>
    <w:rsid w:val="000522A3"/>
    <w:rsid w:val="00053080"/>
    <w:rsid w:val="0005308C"/>
    <w:rsid w:val="000535A1"/>
    <w:rsid w:val="00053857"/>
    <w:rsid w:val="00053988"/>
    <w:rsid w:val="000542C5"/>
    <w:rsid w:val="00054A6F"/>
    <w:rsid w:val="00055082"/>
    <w:rsid w:val="000553F0"/>
    <w:rsid w:val="00055F3A"/>
    <w:rsid w:val="000561DE"/>
    <w:rsid w:val="00056870"/>
    <w:rsid w:val="000568B8"/>
    <w:rsid w:val="00056B77"/>
    <w:rsid w:val="00057140"/>
    <w:rsid w:val="000574B6"/>
    <w:rsid w:val="00057BA1"/>
    <w:rsid w:val="00057C9F"/>
    <w:rsid w:val="00057E06"/>
    <w:rsid w:val="0006034A"/>
    <w:rsid w:val="0006037A"/>
    <w:rsid w:val="00060A44"/>
    <w:rsid w:val="00060ADF"/>
    <w:rsid w:val="00060BF3"/>
    <w:rsid w:val="000615D0"/>
    <w:rsid w:val="00061AD3"/>
    <w:rsid w:val="00061C3D"/>
    <w:rsid w:val="00061E33"/>
    <w:rsid w:val="000622AD"/>
    <w:rsid w:val="00062557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D48"/>
    <w:rsid w:val="00064ED8"/>
    <w:rsid w:val="00065015"/>
    <w:rsid w:val="00065383"/>
    <w:rsid w:val="00065F1F"/>
    <w:rsid w:val="00065FB9"/>
    <w:rsid w:val="00066087"/>
    <w:rsid w:val="000663B9"/>
    <w:rsid w:val="0006652D"/>
    <w:rsid w:val="000665F4"/>
    <w:rsid w:val="00066E32"/>
    <w:rsid w:val="00066EE0"/>
    <w:rsid w:val="00066EF7"/>
    <w:rsid w:val="0006726B"/>
    <w:rsid w:val="0006769D"/>
    <w:rsid w:val="0006795D"/>
    <w:rsid w:val="00067BE5"/>
    <w:rsid w:val="00067F26"/>
    <w:rsid w:val="00070C6A"/>
    <w:rsid w:val="00070E6F"/>
    <w:rsid w:val="00070E98"/>
    <w:rsid w:val="00070F54"/>
    <w:rsid w:val="000715C0"/>
    <w:rsid w:val="0007182F"/>
    <w:rsid w:val="00071A2D"/>
    <w:rsid w:val="00071EE3"/>
    <w:rsid w:val="000720F4"/>
    <w:rsid w:val="00072A56"/>
    <w:rsid w:val="00072A77"/>
    <w:rsid w:val="00072F59"/>
    <w:rsid w:val="0007389F"/>
    <w:rsid w:val="00073C44"/>
    <w:rsid w:val="0007402D"/>
    <w:rsid w:val="00074086"/>
    <w:rsid w:val="00074263"/>
    <w:rsid w:val="00074788"/>
    <w:rsid w:val="00075DD8"/>
    <w:rsid w:val="000761B3"/>
    <w:rsid w:val="0007693B"/>
    <w:rsid w:val="00077133"/>
    <w:rsid w:val="0007779B"/>
    <w:rsid w:val="000807C8"/>
    <w:rsid w:val="0008095E"/>
    <w:rsid w:val="00080990"/>
    <w:rsid w:val="00080F6D"/>
    <w:rsid w:val="000812A8"/>
    <w:rsid w:val="00081425"/>
    <w:rsid w:val="0008142D"/>
    <w:rsid w:val="000815B6"/>
    <w:rsid w:val="000817DE"/>
    <w:rsid w:val="00081B02"/>
    <w:rsid w:val="00081DA5"/>
    <w:rsid w:val="000828D1"/>
    <w:rsid w:val="00082E04"/>
    <w:rsid w:val="0008345A"/>
    <w:rsid w:val="00083A2F"/>
    <w:rsid w:val="000840C5"/>
    <w:rsid w:val="000843CA"/>
    <w:rsid w:val="000846EA"/>
    <w:rsid w:val="00084919"/>
    <w:rsid w:val="00084F5D"/>
    <w:rsid w:val="00084FEE"/>
    <w:rsid w:val="000851B2"/>
    <w:rsid w:val="00085618"/>
    <w:rsid w:val="000857B5"/>
    <w:rsid w:val="000862F1"/>
    <w:rsid w:val="0008638F"/>
    <w:rsid w:val="0008643A"/>
    <w:rsid w:val="0008671D"/>
    <w:rsid w:val="00086D11"/>
    <w:rsid w:val="00086F7F"/>
    <w:rsid w:val="00087559"/>
    <w:rsid w:val="0009054D"/>
    <w:rsid w:val="00090C07"/>
    <w:rsid w:val="00090D68"/>
    <w:rsid w:val="00091123"/>
    <w:rsid w:val="000912B8"/>
    <w:rsid w:val="000913FA"/>
    <w:rsid w:val="000916A0"/>
    <w:rsid w:val="00091C70"/>
    <w:rsid w:val="00091D9A"/>
    <w:rsid w:val="00091E9E"/>
    <w:rsid w:val="00091F5E"/>
    <w:rsid w:val="000928EC"/>
    <w:rsid w:val="00092B80"/>
    <w:rsid w:val="00092BAC"/>
    <w:rsid w:val="00092BF5"/>
    <w:rsid w:val="00093447"/>
    <w:rsid w:val="00093A25"/>
    <w:rsid w:val="00094141"/>
    <w:rsid w:val="00094585"/>
    <w:rsid w:val="00094B4B"/>
    <w:rsid w:val="000953DA"/>
    <w:rsid w:val="00095796"/>
    <w:rsid w:val="00095A54"/>
    <w:rsid w:val="00096005"/>
    <w:rsid w:val="00096424"/>
    <w:rsid w:val="000968A8"/>
    <w:rsid w:val="00096961"/>
    <w:rsid w:val="00096C62"/>
    <w:rsid w:val="00096F46"/>
    <w:rsid w:val="000973F7"/>
    <w:rsid w:val="0009761B"/>
    <w:rsid w:val="0009782A"/>
    <w:rsid w:val="00097AAF"/>
    <w:rsid w:val="00097BC6"/>
    <w:rsid w:val="00097CA6"/>
    <w:rsid w:val="000A01BD"/>
    <w:rsid w:val="000A05B2"/>
    <w:rsid w:val="000A0617"/>
    <w:rsid w:val="000A0935"/>
    <w:rsid w:val="000A0C25"/>
    <w:rsid w:val="000A0EB4"/>
    <w:rsid w:val="000A110B"/>
    <w:rsid w:val="000A13FF"/>
    <w:rsid w:val="000A153A"/>
    <w:rsid w:val="000A18E1"/>
    <w:rsid w:val="000A1DB8"/>
    <w:rsid w:val="000A23C7"/>
    <w:rsid w:val="000A2F1A"/>
    <w:rsid w:val="000A2F7A"/>
    <w:rsid w:val="000A31E5"/>
    <w:rsid w:val="000A338A"/>
    <w:rsid w:val="000A38B1"/>
    <w:rsid w:val="000A3F40"/>
    <w:rsid w:val="000A4271"/>
    <w:rsid w:val="000A4399"/>
    <w:rsid w:val="000A48AF"/>
    <w:rsid w:val="000A5727"/>
    <w:rsid w:val="000A5BB2"/>
    <w:rsid w:val="000A5CEF"/>
    <w:rsid w:val="000A5F7C"/>
    <w:rsid w:val="000A65D9"/>
    <w:rsid w:val="000A6999"/>
    <w:rsid w:val="000A6B74"/>
    <w:rsid w:val="000A6E04"/>
    <w:rsid w:val="000A7049"/>
    <w:rsid w:val="000A7511"/>
    <w:rsid w:val="000A7AB3"/>
    <w:rsid w:val="000A7C92"/>
    <w:rsid w:val="000A7FCF"/>
    <w:rsid w:val="000B0171"/>
    <w:rsid w:val="000B0767"/>
    <w:rsid w:val="000B08E2"/>
    <w:rsid w:val="000B0DD4"/>
    <w:rsid w:val="000B117F"/>
    <w:rsid w:val="000B13D6"/>
    <w:rsid w:val="000B165A"/>
    <w:rsid w:val="000B16DA"/>
    <w:rsid w:val="000B1C4A"/>
    <w:rsid w:val="000B2337"/>
    <w:rsid w:val="000B28EF"/>
    <w:rsid w:val="000B2E32"/>
    <w:rsid w:val="000B34C8"/>
    <w:rsid w:val="000B3B37"/>
    <w:rsid w:val="000B3CE3"/>
    <w:rsid w:val="000B3F15"/>
    <w:rsid w:val="000B446E"/>
    <w:rsid w:val="000B4954"/>
    <w:rsid w:val="000B4B87"/>
    <w:rsid w:val="000B4B97"/>
    <w:rsid w:val="000B4BFB"/>
    <w:rsid w:val="000B4DDB"/>
    <w:rsid w:val="000B512C"/>
    <w:rsid w:val="000B52C2"/>
    <w:rsid w:val="000B5C7C"/>
    <w:rsid w:val="000B5E04"/>
    <w:rsid w:val="000B5EBB"/>
    <w:rsid w:val="000B6277"/>
    <w:rsid w:val="000B6378"/>
    <w:rsid w:val="000B66AB"/>
    <w:rsid w:val="000B67C1"/>
    <w:rsid w:val="000B6840"/>
    <w:rsid w:val="000B69E4"/>
    <w:rsid w:val="000B6A07"/>
    <w:rsid w:val="000B6BE5"/>
    <w:rsid w:val="000B6C1E"/>
    <w:rsid w:val="000B777E"/>
    <w:rsid w:val="000B7900"/>
    <w:rsid w:val="000B792F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76E"/>
    <w:rsid w:val="000C293D"/>
    <w:rsid w:val="000C2CAF"/>
    <w:rsid w:val="000C2CB3"/>
    <w:rsid w:val="000C2F3B"/>
    <w:rsid w:val="000C3656"/>
    <w:rsid w:val="000C38EE"/>
    <w:rsid w:val="000C4045"/>
    <w:rsid w:val="000C4A29"/>
    <w:rsid w:val="000C50E6"/>
    <w:rsid w:val="000C522F"/>
    <w:rsid w:val="000C56E9"/>
    <w:rsid w:val="000C5BC9"/>
    <w:rsid w:val="000C62A5"/>
    <w:rsid w:val="000C6348"/>
    <w:rsid w:val="000C6694"/>
    <w:rsid w:val="000C6833"/>
    <w:rsid w:val="000C6933"/>
    <w:rsid w:val="000C6D88"/>
    <w:rsid w:val="000C70FA"/>
    <w:rsid w:val="000C7119"/>
    <w:rsid w:val="000C7EDD"/>
    <w:rsid w:val="000D02A9"/>
    <w:rsid w:val="000D04FD"/>
    <w:rsid w:val="000D06C3"/>
    <w:rsid w:val="000D06D8"/>
    <w:rsid w:val="000D0892"/>
    <w:rsid w:val="000D0A68"/>
    <w:rsid w:val="000D0E44"/>
    <w:rsid w:val="000D14C7"/>
    <w:rsid w:val="000D17D2"/>
    <w:rsid w:val="000D1A57"/>
    <w:rsid w:val="000D1ABB"/>
    <w:rsid w:val="000D212E"/>
    <w:rsid w:val="000D22F8"/>
    <w:rsid w:val="000D25DE"/>
    <w:rsid w:val="000D3349"/>
    <w:rsid w:val="000D37FE"/>
    <w:rsid w:val="000D3941"/>
    <w:rsid w:val="000D3B60"/>
    <w:rsid w:val="000D3EBC"/>
    <w:rsid w:val="000D407D"/>
    <w:rsid w:val="000D4240"/>
    <w:rsid w:val="000D4A9C"/>
    <w:rsid w:val="000D4B93"/>
    <w:rsid w:val="000D4BC1"/>
    <w:rsid w:val="000D54A6"/>
    <w:rsid w:val="000D5737"/>
    <w:rsid w:val="000D5766"/>
    <w:rsid w:val="000D5B07"/>
    <w:rsid w:val="000D5BF7"/>
    <w:rsid w:val="000D5DD5"/>
    <w:rsid w:val="000D6041"/>
    <w:rsid w:val="000D6087"/>
    <w:rsid w:val="000D6295"/>
    <w:rsid w:val="000D64E0"/>
    <w:rsid w:val="000D6589"/>
    <w:rsid w:val="000D6698"/>
    <w:rsid w:val="000D6A16"/>
    <w:rsid w:val="000D6E9D"/>
    <w:rsid w:val="000D7163"/>
    <w:rsid w:val="000D765F"/>
    <w:rsid w:val="000E0B6F"/>
    <w:rsid w:val="000E0FED"/>
    <w:rsid w:val="000E12F3"/>
    <w:rsid w:val="000E179B"/>
    <w:rsid w:val="000E19BF"/>
    <w:rsid w:val="000E1CB0"/>
    <w:rsid w:val="000E247C"/>
    <w:rsid w:val="000E2CF6"/>
    <w:rsid w:val="000E3127"/>
    <w:rsid w:val="000E31C0"/>
    <w:rsid w:val="000E32A2"/>
    <w:rsid w:val="000E3532"/>
    <w:rsid w:val="000E35FD"/>
    <w:rsid w:val="000E36F4"/>
    <w:rsid w:val="000E3B4C"/>
    <w:rsid w:val="000E3DB3"/>
    <w:rsid w:val="000E3FAF"/>
    <w:rsid w:val="000E40AA"/>
    <w:rsid w:val="000E40E9"/>
    <w:rsid w:val="000E4279"/>
    <w:rsid w:val="000E453E"/>
    <w:rsid w:val="000E4B46"/>
    <w:rsid w:val="000E4E23"/>
    <w:rsid w:val="000E5133"/>
    <w:rsid w:val="000E5520"/>
    <w:rsid w:val="000E55C4"/>
    <w:rsid w:val="000E5E35"/>
    <w:rsid w:val="000E661A"/>
    <w:rsid w:val="000E6935"/>
    <w:rsid w:val="000E6DAB"/>
    <w:rsid w:val="000E6EDA"/>
    <w:rsid w:val="000E781E"/>
    <w:rsid w:val="000E7C0A"/>
    <w:rsid w:val="000F034B"/>
    <w:rsid w:val="000F043F"/>
    <w:rsid w:val="000F0596"/>
    <w:rsid w:val="000F06E8"/>
    <w:rsid w:val="000F09B9"/>
    <w:rsid w:val="000F18A7"/>
    <w:rsid w:val="000F18BE"/>
    <w:rsid w:val="000F1E0B"/>
    <w:rsid w:val="000F1F0D"/>
    <w:rsid w:val="000F2380"/>
    <w:rsid w:val="000F25B2"/>
    <w:rsid w:val="000F25E5"/>
    <w:rsid w:val="000F2C92"/>
    <w:rsid w:val="000F2CFE"/>
    <w:rsid w:val="000F3E54"/>
    <w:rsid w:val="000F41BB"/>
    <w:rsid w:val="000F49D3"/>
    <w:rsid w:val="000F4A61"/>
    <w:rsid w:val="000F4F6A"/>
    <w:rsid w:val="000F50B5"/>
    <w:rsid w:val="000F579C"/>
    <w:rsid w:val="000F5D4B"/>
    <w:rsid w:val="000F5E7A"/>
    <w:rsid w:val="000F5F1D"/>
    <w:rsid w:val="000F6898"/>
    <w:rsid w:val="000F691E"/>
    <w:rsid w:val="000F6C64"/>
    <w:rsid w:val="000F6DAF"/>
    <w:rsid w:val="000F73F5"/>
    <w:rsid w:val="000F76BD"/>
    <w:rsid w:val="000F78AD"/>
    <w:rsid w:val="001004A4"/>
    <w:rsid w:val="001009B9"/>
    <w:rsid w:val="00100CFC"/>
    <w:rsid w:val="001011F9"/>
    <w:rsid w:val="001017F3"/>
    <w:rsid w:val="001018D8"/>
    <w:rsid w:val="00101916"/>
    <w:rsid w:val="00101CFB"/>
    <w:rsid w:val="00102238"/>
    <w:rsid w:val="00102323"/>
    <w:rsid w:val="0010246B"/>
    <w:rsid w:val="00102C02"/>
    <w:rsid w:val="00103330"/>
    <w:rsid w:val="001033A2"/>
    <w:rsid w:val="001034B1"/>
    <w:rsid w:val="0010355B"/>
    <w:rsid w:val="001039BB"/>
    <w:rsid w:val="00103ADF"/>
    <w:rsid w:val="001041C1"/>
    <w:rsid w:val="00104245"/>
    <w:rsid w:val="0010436C"/>
    <w:rsid w:val="001047A4"/>
    <w:rsid w:val="00104F2B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BD"/>
    <w:rsid w:val="0010701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91F"/>
    <w:rsid w:val="001120BD"/>
    <w:rsid w:val="00112119"/>
    <w:rsid w:val="001121D2"/>
    <w:rsid w:val="001128DD"/>
    <w:rsid w:val="00112DBC"/>
    <w:rsid w:val="00112FD5"/>
    <w:rsid w:val="0011368C"/>
    <w:rsid w:val="001143F2"/>
    <w:rsid w:val="00114EEE"/>
    <w:rsid w:val="00115762"/>
    <w:rsid w:val="00116171"/>
    <w:rsid w:val="00116DEA"/>
    <w:rsid w:val="00116DED"/>
    <w:rsid w:val="0011709D"/>
    <w:rsid w:val="001178E3"/>
    <w:rsid w:val="00117A92"/>
    <w:rsid w:val="00117BCB"/>
    <w:rsid w:val="00117D92"/>
    <w:rsid w:val="001208FF"/>
    <w:rsid w:val="00120EE0"/>
    <w:rsid w:val="00121EEF"/>
    <w:rsid w:val="001221EA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0C4"/>
    <w:rsid w:val="0012514F"/>
    <w:rsid w:val="0012522F"/>
    <w:rsid w:val="001253CA"/>
    <w:rsid w:val="001255A7"/>
    <w:rsid w:val="00125778"/>
    <w:rsid w:val="00126444"/>
    <w:rsid w:val="001268D3"/>
    <w:rsid w:val="00126A1B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E52"/>
    <w:rsid w:val="00131EDA"/>
    <w:rsid w:val="00131F51"/>
    <w:rsid w:val="00132456"/>
    <w:rsid w:val="00132AB0"/>
    <w:rsid w:val="00132AD7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430"/>
    <w:rsid w:val="001356E1"/>
    <w:rsid w:val="0013575F"/>
    <w:rsid w:val="0013585F"/>
    <w:rsid w:val="001359EA"/>
    <w:rsid w:val="00135BE5"/>
    <w:rsid w:val="00135DB7"/>
    <w:rsid w:val="00135E94"/>
    <w:rsid w:val="00136673"/>
    <w:rsid w:val="00136703"/>
    <w:rsid w:val="00136AAC"/>
    <w:rsid w:val="00136BCF"/>
    <w:rsid w:val="00136DB4"/>
    <w:rsid w:val="001378C6"/>
    <w:rsid w:val="00137C9D"/>
    <w:rsid w:val="001400EE"/>
    <w:rsid w:val="001401EF"/>
    <w:rsid w:val="0014028A"/>
    <w:rsid w:val="00141DBD"/>
    <w:rsid w:val="001420C0"/>
    <w:rsid w:val="001424AE"/>
    <w:rsid w:val="001424F9"/>
    <w:rsid w:val="0014262C"/>
    <w:rsid w:val="00142738"/>
    <w:rsid w:val="0014293B"/>
    <w:rsid w:val="00142989"/>
    <w:rsid w:val="00142B9A"/>
    <w:rsid w:val="00143F16"/>
    <w:rsid w:val="00144111"/>
    <w:rsid w:val="001444E9"/>
    <w:rsid w:val="00144A62"/>
    <w:rsid w:val="00144ACF"/>
    <w:rsid w:val="00144B80"/>
    <w:rsid w:val="00144CC3"/>
    <w:rsid w:val="00144E97"/>
    <w:rsid w:val="0014519E"/>
    <w:rsid w:val="00145676"/>
    <w:rsid w:val="00145957"/>
    <w:rsid w:val="00145C65"/>
    <w:rsid w:val="00145C67"/>
    <w:rsid w:val="00146167"/>
    <w:rsid w:val="00146270"/>
    <w:rsid w:val="001463D1"/>
    <w:rsid w:val="00146526"/>
    <w:rsid w:val="00146541"/>
    <w:rsid w:val="00146661"/>
    <w:rsid w:val="001466F7"/>
    <w:rsid w:val="0014696E"/>
    <w:rsid w:val="0014716F"/>
    <w:rsid w:val="0014769B"/>
    <w:rsid w:val="001501B6"/>
    <w:rsid w:val="00150A25"/>
    <w:rsid w:val="00150AD0"/>
    <w:rsid w:val="00150FD3"/>
    <w:rsid w:val="0015141C"/>
    <w:rsid w:val="00151444"/>
    <w:rsid w:val="00151539"/>
    <w:rsid w:val="0015160B"/>
    <w:rsid w:val="0015179A"/>
    <w:rsid w:val="001518D3"/>
    <w:rsid w:val="00151AD8"/>
    <w:rsid w:val="00151D84"/>
    <w:rsid w:val="00151E12"/>
    <w:rsid w:val="00152061"/>
    <w:rsid w:val="00152249"/>
    <w:rsid w:val="00152E44"/>
    <w:rsid w:val="00153076"/>
    <w:rsid w:val="00153393"/>
    <w:rsid w:val="001537FF"/>
    <w:rsid w:val="00153842"/>
    <w:rsid w:val="00153D91"/>
    <w:rsid w:val="0015461B"/>
    <w:rsid w:val="00154B34"/>
    <w:rsid w:val="00154F09"/>
    <w:rsid w:val="00155555"/>
    <w:rsid w:val="001556EA"/>
    <w:rsid w:val="001558B6"/>
    <w:rsid w:val="00155A0D"/>
    <w:rsid w:val="00155C87"/>
    <w:rsid w:val="00155E57"/>
    <w:rsid w:val="001564C0"/>
    <w:rsid w:val="00156AF2"/>
    <w:rsid w:val="0015701F"/>
    <w:rsid w:val="001571AA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C5E"/>
    <w:rsid w:val="00162EA3"/>
    <w:rsid w:val="0016315A"/>
    <w:rsid w:val="00163254"/>
    <w:rsid w:val="00163D09"/>
    <w:rsid w:val="00163D1D"/>
    <w:rsid w:val="00163FAB"/>
    <w:rsid w:val="0016407F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6191"/>
    <w:rsid w:val="00166390"/>
    <w:rsid w:val="001665B7"/>
    <w:rsid w:val="0016682F"/>
    <w:rsid w:val="001669B4"/>
    <w:rsid w:val="00166F5B"/>
    <w:rsid w:val="001670A3"/>
    <w:rsid w:val="001670C2"/>
    <w:rsid w:val="00167212"/>
    <w:rsid w:val="001706C4"/>
    <w:rsid w:val="00170B52"/>
    <w:rsid w:val="00171534"/>
    <w:rsid w:val="00171653"/>
    <w:rsid w:val="00171D1C"/>
    <w:rsid w:val="001722E7"/>
    <w:rsid w:val="00172535"/>
    <w:rsid w:val="00172806"/>
    <w:rsid w:val="00172C01"/>
    <w:rsid w:val="00172CE2"/>
    <w:rsid w:val="00173598"/>
    <w:rsid w:val="00173BF9"/>
    <w:rsid w:val="001745E7"/>
    <w:rsid w:val="00174D01"/>
    <w:rsid w:val="001752B4"/>
    <w:rsid w:val="00175C5C"/>
    <w:rsid w:val="00176FC8"/>
    <w:rsid w:val="001772CC"/>
    <w:rsid w:val="00177BDF"/>
    <w:rsid w:val="00177CEA"/>
    <w:rsid w:val="00180547"/>
    <w:rsid w:val="0018098C"/>
    <w:rsid w:val="00180D83"/>
    <w:rsid w:val="0018104B"/>
    <w:rsid w:val="00181913"/>
    <w:rsid w:val="00182373"/>
    <w:rsid w:val="00182975"/>
    <w:rsid w:val="001830BD"/>
    <w:rsid w:val="00183276"/>
    <w:rsid w:val="00183908"/>
    <w:rsid w:val="00183B69"/>
    <w:rsid w:val="00183BDC"/>
    <w:rsid w:val="00184178"/>
    <w:rsid w:val="0018424F"/>
    <w:rsid w:val="001842DF"/>
    <w:rsid w:val="001849C8"/>
    <w:rsid w:val="0018511E"/>
    <w:rsid w:val="00185143"/>
    <w:rsid w:val="00185410"/>
    <w:rsid w:val="001858C9"/>
    <w:rsid w:val="00185A98"/>
    <w:rsid w:val="00185BF2"/>
    <w:rsid w:val="00186597"/>
    <w:rsid w:val="0018702F"/>
    <w:rsid w:val="00187073"/>
    <w:rsid w:val="0018775D"/>
    <w:rsid w:val="00187AAC"/>
    <w:rsid w:val="00190297"/>
    <w:rsid w:val="001903C0"/>
    <w:rsid w:val="001904F3"/>
    <w:rsid w:val="0019055C"/>
    <w:rsid w:val="00190C46"/>
    <w:rsid w:val="00191059"/>
    <w:rsid w:val="001910B9"/>
    <w:rsid w:val="001912CA"/>
    <w:rsid w:val="00192022"/>
    <w:rsid w:val="001921F8"/>
    <w:rsid w:val="001929B3"/>
    <w:rsid w:val="00193195"/>
    <w:rsid w:val="001933C9"/>
    <w:rsid w:val="001935B6"/>
    <w:rsid w:val="00193A21"/>
    <w:rsid w:val="00193BA0"/>
    <w:rsid w:val="00194262"/>
    <w:rsid w:val="00194899"/>
    <w:rsid w:val="00194C3D"/>
    <w:rsid w:val="00194EEA"/>
    <w:rsid w:val="001952CC"/>
    <w:rsid w:val="00195588"/>
    <w:rsid w:val="00195BB3"/>
    <w:rsid w:val="00195E2B"/>
    <w:rsid w:val="001960C9"/>
    <w:rsid w:val="00196833"/>
    <w:rsid w:val="0019693F"/>
    <w:rsid w:val="00196A08"/>
    <w:rsid w:val="00196EE0"/>
    <w:rsid w:val="00197702"/>
    <w:rsid w:val="00197792"/>
    <w:rsid w:val="00197945"/>
    <w:rsid w:val="001A05CB"/>
    <w:rsid w:val="001A06CC"/>
    <w:rsid w:val="001A08C4"/>
    <w:rsid w:val="001A0FF0"/>
    <w:rsid w:val="001A1008"/>
    <w:rsid w:val="001A1863"/>
    <w:rsid w:val="001A1A21"/>
    <w:rsid w:val="001A1BDB"/>
    <w:rsid w:val="001A1D4B"/>
    <w:rsid w:val="001A1F45"/>
    <w:rsid w:val="001A2376"/>
    <w:rsid w:val="001A264A"/>
    <w:rsid w:val="001A3261"/>
    <w:rsid w:val="001A343D"/>
    <w:rsid w:val="001A387A"/>
    <w:rsid w:val="001A3E74"/>
    <w:rsid w:val="001A4223"/>
    <w:rsid w:val="001A42F5"/>
    <w:rsid w:val="001A459D"/>
    <w:rsid w:val="001A46D1"/>
    <w:rsid w:val="001A4843"/>
    <w:rsid w:val="001A4E0E"/>
    <w:rsid w:val="001A55EF"/>
    <w:rsid w:val="001A55F6"/>
    <w:rsid w:val="001A5841"/>
    <w:rsid w:val="001A59EB"/>
    <w:rsid w:val="001A5E82"/>
    <w:rsid w:val="001A5EC1"/>
    <w:rsid w:val="001A6515"/>
    <w:rsid w:val="001A6809"/>
    <w:rsid w:val="001A6863"/>
    <w:rsid w:val="001A68BF"/>
    <w:rsid w:val="001A6942"/>
    <w:rsid w:val="001A69A8"/>
    <w:rsid w:val="001A6B07"/>
    <w:rsid w:val="001A6C12"/>
    <w:rsid w:val="001A6FD6"/>
    <w:rsid w:val="001A71EC"/>
    <w:rsid w:val="001A737C"/>
    <w:rsid w:val="001A7B0E"/>
    <w:rsid w:val="001B05C8"/>
    <w:rsid w:val="001B0D8F"/>
    <w:rsid w:val="001B1097"/>
    <w:rsid w:val="001B10C7"/>
    <w:rsid w:val="001B14A0"/>
    <w:rsid w:val="001B14B2"/>
    <w:rsid w:val="001B14C5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B70"/>
    <w:rsid w:val="001B3D1D"/>
    <w:rsid w:val="001B564B"/>
    <w:rsid w:val="001B5877"/>
    <w:rsid w:val="001B7064"/>
    <w:rsid w:val="001B7111"/>
    <w:rsid w:val="001B773E"/>
    <w:rsid w:val="001C004B"/>
    <w:rsid w:val="001C00AB"/>
    <w:rsid w:val="001C0459"/>
    <w:rsid w:val="001C0D0C"/>
    <w:rsid w:val="001C13DC"/>
    <w:rsid w:val="001C1611"/>
    <w:rsid w:val="001C163E"/>
    <w:rsid w:val="001C1C99"/>
    <w:rsid w:val="001C1CEE"/>
    <w:rsid w:val="001C1E21"/>
    <w:rsid w:val="001C293C"/>
    <w:rsid w:val="001C2999"/>
    <w:rsid w:val="001C29AB"/>
    <w:rsid w:val="001C2BAC"/>
    <w:rsid w:val="001C2D5B"/>
    <w:rsid w:val="001C2E82"/>
    <w:rsid w:val="001C3070"/>
    <w:rsid w:val="001C346B"/>
    <w:rsid w:val="001C354F"/>
    <w:rsid w:val="001C3627"/>
    <w:rsid w:val="001C3AA0"/>
    <w:rsid w:val="001C3F8D"/>
    <w:rsid w:val="001C3FC1"/>
    <w:rsid w:val="001C4091"/>
    <w:rsid w:val="001C42D4"/>
    <w:rsid w:val="001C434B"/>
    <w:rsid w:val="001C4D75"/>
    <w:rsid w:val="001C4E0B"/>
    <w:rsid w:val="001C4FB7"/>
    <w:rsid w:val="001C544B"/>
    <w:rsid w:val="001C62E9"/>
    <w:rsid w:val="001C6E71"/>
    <w:rsid w:val="001C7678"/>
    <w:rsid w:val="001C77CA"/>
    <w:rsid w:val="001C7DCA"/>
    <w:rsid w:val="001C7EA2"/>
    <w:rsid w:val="001D0FB1"/>
    <w:rsid w:val="001D139B"/>
    <w:rsid w:val="001D16FE"/>
    <w:rsid w:val="001D1724"/>
    <w:rsid w:val="001D1BD6"/>
    <w:rsid w:val="001D2201"/>
    <w:rsid w:val="001D22EC"/>
    <w:rsid w:val="001D283E"/>
    <w:rsid w:val="001D2C4D"/>
    <w:rsid w:val="001D2EB5"/>
    <w:rsid w:val="001D35FB"/>
    <w:rsid w:val="001D37CF"/>
    <w:rsid w:val="001D3A26"/>
    <w:rsid w:val="001D41EB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DFB"/>
    <w:rsid w:val="001D7CFB"/>
    <w:rsid w:val="001E0107"/>
    <w:rsid w:val="001E079F"/>
    <w:rsid w:val="001E09DA"/>
    <w:rsid w:val="001E0A38"/>
    <w:rsid w:val="001E0CF3"/>
    <w:rsid w:val="001E0E91"/>
    <w:rsid w:val="001E12EB"/>
    <w:rsid w:val="001E1B23"/>
    <w:rsid w:val="001E2076"/>
    <w:rsid w:val="001E22C3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BC3"/>
    <w:rsid w:val="001E4D7E"/>
    <w:rsid w:val="001E4DE5"/>
    <w:rsid w:val="001E5080"/>
    <w:rsid w:val="001E542C"/>
    <w:rsid w:val="001E5813"/>
    <w:rsid w:val="001E5A69"/>
    <w:rsid w:val="001E5C56"/>
    <w:rsid w:val="001E669E"/>
    <w:rsid w:val="001E6808"/>
    <w:rsid w:val="001E6BF4"/>
    <w:rsid w:val="001E6E89"/>
    <w:rsid w:val="001E6F36"/>
    <w:rsid w:val="001E70EF"/>
    <w:rsid w:val="001E7617"/>
    <w:rsid w:val="001E762B"/>
    <w:rsid w:val="001E769E"/>
    <w:rsid w:val="001E78EC"/>
    <w:rsid w:val="001E7A39"/>
    <w:rsid w:val="001E7F26"/>
    <w:rsid w:val="001F0297"/>
    <w:rsid w:val="001F041A"/>
    <w:rsid w:val="001F051E"/>
    <w:rsid w:val="001F06CC"/>
    <w:rsid w:val="001F09DA"/>
    <w:rsid w:val="001F0C06"/>
    <w:rsid w:val="001F0FFA"/>
    <w:rsid w:val="001F15E6"/>
    <w:rsid w:val="001F20B7"/>
    <w:rsid w:val="001F2762"/>
    <w:rsid w:val="001F2962"/>
    <w:rsid w:val="001F2AA6"/>
    <w:rsid w:val="001F2BEC"/>
    <w:rsid w:val="001F2D4E"/>
    <w:rsid w:val="001F2EF9"/>
    <w:rsid w:val="001F3C7F"/>
    <w:rsid w:val="001F3D40"/>
    <w:rsid w:val="001F4419"/>
    <w:rsid w:val="001F46F4"/>
    <w:rsid w:val="001F51A4"/>
    <w:rsid w:val="001F5DAA"/>
    <w:rsid w:val="001F5F53"/>
    <w:rsid w:val="001F5F6A"/>
    <w:rsid w:val="001F6038"/>
    <w:rsid w:val="001F6558"/>
    <w:rsid w:val="001F65C6"/>
    <w:rsid w:val="001F6CF3"/>
    <w:rsid w:val="001F781E"/>
    <w:rsid w:val="001F7A5D"/>
    <w:rsid w:val="001F7D43"/>
    <w:rsid w:val="002001BF"/>
    <w:rsid w:val="002003FE"/>
    <w:rsid w:val="0020052B"/>
    <w:rsid w:val="00200667"/>
    <w:rsid w:val="0020088A"/>
    <w:rsid w:val="00200C8F"/>
    <w:rsid w:val="00200E81"/>
    <w:rsid w:val="00201364"/>
    <w:rsid w:val="0020190A"/>
    <w:rsid w:val="00202568"/>
    <w:rsid w:val="0020290A"/>
    <w:rsid w:val="00202C14"/>
    <w:rsid w:val="00202E5E"/>
    <w:rsid w:val="00203694"/>
    <w:rsid w:val="00203825"/>
    <w:rsid w:val="00203C86"/>
    <w:rsid w:val="00203EFA"/>
    <w:rsid w:val="00204259"/>
    <w:rsid w:val="00204907"/>
    <w:rsid w:val="002049F4"/>
    <w:rsid w:val="00205227"/>
    <w:rsid w:val="002059C1"/>
    <w:rsid w:val="002063E3"/>
    <w:rsid w:val="0020654B"/>
    <w:rsid w:val="0020671C"/>
    <w:rsid w:val="00206EF1"/>
    <w:rsid w:val="00207187"/>
    <w:rsid w:val="00207644"/>
    <w:rsid w:val="00207693"/>
    <w:rsid w:val="00207B1F"/>
    <w:rsid w:val="00207C99"/>
    <w:rsid w:val="002101A9"/>
    <w:rsid w:val="00210233"/>
    <w:rsid w:val="0021069B"/>
    <w:rsid w:val="00210F8B"/>
    <w:rsid w:val="002112E5"/>
    <w:rsid w:val="00211ACE"/>
    <w:rsid w:val="00211E46"/>
    <w:rsid w:val="0021254A"/>
    <w:rsid w:val="002128DE"/>
    <w:rsid w:val="00213075"/>
    <w:rsid w:val="002136BC"/>
    <w:rsid w:val="002139BF"/>
    <w:rsid w:val="00213BD0"/>
    <w:rsid w:val="00213FE4"/>
    <w:rsid w:val="00214476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184"/>
    <w:rsid w:val="002162E1"/>
    <w:rsid w:val="00216479"/>
    <w:rsid w:val="00216711"/>
    <w:rsid w:val="00217134"/>
    <w:rsid w:val="0021764D"/>
    <w:rsid w:val="00217A11"/>
    <w:rsid w:val="00217B79"/>
    <w:rsid w:val="00217FAE"/>
    <w:rsid w:val="0022002A"/>
    <w:rsid w:val="00220A2A"/>
    <w:rsid w:val="00221423"/>
    <w:rsid w:val="00221526"/>
    <w:rsid w:val="00221660"/>
    <w:rsid w:val="00221967"/>
    <w:rsid w:val="00221AEF"/>
    <w:rsid w:val="002226C5"/>
    <w:rsid w:val="00222962"/>
    <w:rsid w:val="0022296C"/>
    <w:rsid w:val="00223131"/>
    <w:rsid w:val="00223E3F"/>
    <w:rsid w:val="00223EEA"/>
    <w:rsid w:val="0022409B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48"/>
    <w:rsid w:val="00226BF2"/>
    <w:rsid w:val="00226DCD"/>
    <w:rsid w:val="00226EBC"/>
    <w:rsid w:val="002273CB"/>
    <w:rsid w:val="0022774B"/>
    <w:rsid w:val="00227FD4"/>
    <w:rsid w:val="0023000C"/>
    <w:rsid w:val="00230385"/>
    <w:rsid w:val="00230E92"/>
    <w:rsid w:val="00231557"/>
    <w:rsid w:val="00231727"/>
    <w:rsid w:val="002317D4"/>
    <w:rsid w:val="00231BA0"/>
    <w:rsid w:val="00232499"/>
    <w:rsid w:val="00233233"/>
    <w:rsid w:val="00233889"/>
    <w:rsid w:val="00233903"/>
    <w:rsid w:val="00233C8F"/>
    <w:rsid w:val="00233E99"/>
    <w:rsid w:val="00234715"/>
    <w:rsid w:val="0023497B"/>
    <w:rsid w:val="00235CE4"/>
    <w:rsid w:val="002364F9"/>
    <w:rsid w:val="002370EA"/>
    <w:rsid w:val="00237A80"/>
    <w:rsid w:val="00237C72"/>
    <w:rsid w:val="0024000D"/>
    <w:rsid w:val="00240293"/>
    <w:rsid w:val="002403F8"/>
    <w:rsid w:val="002409AD"/>
    <w:rsid w:val="00240CDA"/>
    <w:rsid w:val="00241534"/>
    <w:rsid w:val="0024190F"/>
    <w:rsid w:val="0024199C"/>
    <w:rsid w:val="00241CE8"/>
    <w:rsid w:val="00241E91"/>
    <w:rsid w:val="002426B9"/>
    <w:rsid w:val="002429B4"/>
    <w:rsid w:val="00242C05"/>
    <w:rsid w:val="0024341A"/>
    <w:rsid w:val="00244167"/>
    <w:rsid w:val="002445E9"/>
    <w:rsid w:val="0024462B"/>
    <w:rsid w:val="00244793"/>
    <w:rsid w:val="00244DC2"/>
    <w:rsid w:val="0024521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728C"/>
    <w:rsid w:val="00247676"/>
    <w:rsid w:val="002476D8"/>
    <w:rsid w:val="00247DAC"/>
    <w:rsid w:val="00247F34"/>
    <w:rsid w:val="00250301"/>
    <w:rsid w:val="00250547"/>
    <w:rsid w:val="0025059E"/>
    <w:rsid w:val="0025078B"/>
    <w:rsid w:val="002507E1"/>
    <w:rsid w:val="00250C54"/>
    <w:rsid w:val="00250C74"/>
    <w:rsid w:val="002510C1"/>
    <w:rsid w:val="00251343"/>
    <w:rsid w:val="002518DA"/>
    <w:rsid w:val="002518DD"/>
    <w:rsid w:val="0025221D"/>
    <w:rsid w:val="002524F8"/>
    <w:rsid w:val="002528FE"/>
    <w:rsid w:val="00252A5B"/>
    <w:rsid w:val="0025345B"/>
    <w:rsid w:val="00253647"/>
    <w:rsid w:val="00253874"/>
    <w:rsid w:val="0025393C"/>
    <w:rsid w:val="00254383"/>
    <w:rsid w:val="00254A11"/>
    <w:rsid w:val="00254B42"/>
    <w:rsid w:val="00254E74"/>
    <w:rsid w:val="0025539E"/>
    <w:rsid w:val="00255439"/>
    <w:rsid w:val="00255733"/>
    <w:rsid w:val="00255BE4"/>
    <w:rsid w:val="00255C26"/>
    <w:rsid w:val="002560EF"/>
    <w:rsid w:val="00256449"/>
    <w:rsid w:val="00256AA4"/>
    <w:rsid w:val="00257004"/>
    <w:rsid w:val="00257716"/>
    <w:rsid w:val="002602C5"/>
    <w:rsid w:val="00260353"/>
    <w:rsid w:val="00261264"/>
    <w:rsid w:val="002617FD"/>
    <w:rsid w:val="00261A59"/>
    <w:rsid w:val="00261ADF"/>
    <w:rsid w:val="002622FC"/>
    <w:rsid w:val="0026250E"/>
    <w:rsid w:val="0026267E"/>
    <w:rsid w:val="00262A8F"/>
    <w:rsid w:val="00262AA6"/>
    <w:rsid w:val="0026355A"/>
    <w:rsid w:val="00263FC4"/>
    <w:rsid w:val="0026433D"/>
    <w:rsid w:val="0026499A"/>
    <w:rsid w:val="00264DE8"/>
    <w:rsid w:val="00265694"/>
    <w:rsid w:val="002669DD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E91"/>
    <w:rsid w:val="00270FAD"/>
    <w:rsid w:val="0027190E"/>
    <w:rsid w:val="00271BC8"/>
    <w:rsid w:val="0027268D"/>
    <w:rsid w:val="00272CAD"/>
    <w:rsid w:val="0027307B"/>
    <w:rsid w:val="0027338C"/>
    <w:rsid w:val="00273502"/>
    <w:rsid w:val="002735A6"/>
    <w:rsid w:val="002738C5"/>
    <w:rsid w:val="0027392C"/>
    <w:rsid w:val="00274AC2"/>
    <w:rsid w:val="00274BBB"/>
    <w:rsid w:val="00274ED4"/>
    <w:rsid w:val="00274F7B"/>
    <w:rsid w:val="00275186"/>
    <w:rsid w:val="002751B6"/>
    <w:rsid w:val="002753AA"/>
    <w:rsid w:val="00276556"/>
    <w:rsid w:val="002767DF"/>
    <w:rsid w:val="00276955"/>
    <w:rsid w:val="00276B6C"/>
    <w:rsid w:val="00276F2F"/>
    <w:rsid w:val="002770C8"/>
    <w:rsid w:val="002771DF"/>
    <w:rsid w:val="002773AD"/>
    <w:rsid w:val="002776C5"/>
    <w:rsid w:val="00277E8D"/>
    <w:rsid w:val="0028040F"/>
    <w:rsid w:val="0028054C"/>
    <w:rsid w:val="00280760"/>
    <w:rsid w:val="00281607"/>
    <w:rsid w:val="00281D1A"/>
    <w:rsid w:val="00281D1D"/>
    <w:rsid w:val="00282485"/>
    <w:rsid w:val="00282A14"/>
    <w:rsid w:val="00282C0F"/>
    <w:rsid w:val="002830E4"/>
    <w:rsid w:val="00283249"/>
    <w:rsid w:val="00283490"/>
    <w:rsid w:val="002837DA"/>
    <w:rsid w:val="0028399E"/>
    <w:rsid w:val="002846F7"/>
    <w:rsid w:val="00284748"/>
    <w:rsid w:val="002848BF"/>
    <w:rsid w:val="00284EE8"/>
    <w:rsid w:val="00285557"/>
    <w:rsid w:val="0028579D"/>
    <w:rsid w:val="00285F4B"/>
    <w:rsid w:val="00286001"/>
    <w:rsid w:val="00286566"/>
    <w:rsid w:val="00286EA7"/>
    <w:rsid w:val="00287130"/>
    <w:rsid w:val="00287165"/>
    <w:rsid w:val="002874F5"/>
    <w:rsid w:val="00287831"/>
    <w:rsid w:val="00287948"/>
    <w:rsid w:val="00287AF9"/>
    <w:rsid w:val="00287E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300"/>
    <w:rsid w:val="002928A7"/>
    <w:rsid w:val="00292FB0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508"/>
    <w:rsid w:val="002967CE"/>
    <w:rsid w:val="00296923"/>
    <w:rsid w:val="002970EA"/>
    <w:rsid w:val="0029720E"/>
    <w:rsid w:val="002972CE"/>
    <w:rsid w:val="002974C6"/>
    <w:rsid w:val="0029756A"/>
    <w:rsid w:val="00297D0E"/>
    <w:rsid w:val="002A0083"/>
    <w:rsid w:val="002A01EF"/>
    <w:rsid w:val="002A06E2"/>
    <w:rsid w:val="002A0AB3"/>
    <w:rsid w:val="002A10AE"/>
    <w:rsid w:val="002A1320"/>
    <w:rsid w:val="002A1802"/>
    <w:rsid w:val="002A1B69"/>
    <w:rsid w:val="002A1F3A"/>
    <w:rsid w:val="002A2536"/>
    <w:rsid w:val="002A32B8"/>
    <w:rsid w:val="002A33DA"/>
    <w:rsid w:val="002A3410"/>
    <w:rsid w:val="002A3D75"/>
    <w:rsid w:val="002A4348"/>
    <w:rsid w:val="002A5783"/>
    <w:rsid w:val="002A57C2"/>
    <w:rsid w:val="002A5A05"/>
    <w:rsid w:val="002A5F1F"/>
    <w:rsid w:val="002A68E9"/>
    <w:rsid w:val="002A6AD2"/>
    <w:rsid w:val="002A7091"/>
    <w:rsid w:val="002A7363"/>
    <w:rsid w:val="002A7516"/>
    <w:rsid w:val="002B045D"/>
    <w:rsid w:val="002B0577"/>
    <w:rsid w:val="002B1690"/>
    <w:rsid w:val="002B239D"/>
    <w:rsid w:val="002B2434"/>
    <w:rsid w:val="002B2438"/>
    <w:rsid w:val="002B29B0"/>
    <w:rsid w:val="002B2E6B"/>
    <w:rsid w:val="002B3988"/>
    <w:rsid w:val="002B3D29"/>
    <w:rsid w:val="002B3F35"/>
    <w:rsid w:val="002B3F93"/>
    <w:rsid w:val="002B4292"/>
    <w:rsid w:val="002B4459"/>
    <w:rsid w:val="002B45CE"/>
    <w:rsid w:val="002B52F8"/>
    <w:rsid w:val="002B57C5"/>
    <w:rsid w:val="002B5872"/>
    <w:rsid w:val="002B5A5B"/>
    <w:rsid w:val="002B5D03"/>
    <w:rsid w:val="002B686A"/>
    <w:rsid w:val="002B7150"/>
    <w:rsid w:val="002B7898"/>
    <w:rsid w:val="002C00B9"/>
    <w:rsid w:val="002C059C"/>
    <w:rsid w:val="002C12C5"/>
    <w:rsid w:val="002C1B8C"/>
    <w:rsid w:val="002C1C0D"/>
    <w:rsid w:val="002C1DEF"/>
    <w:rsid w:val="002C1FF2"/>
    <w:rsid w:val="002C2140"/>
    <w:rsid w:val="002C2292"/>
    <w:rsid w:val="002C297E"/>
    <w:rsid w:val="002C32E8"/>
    <w:rsid w:val="002C32FF"/>
    <w:rsid w:val="002C380C"/>
    <w:rsid w:val="002C3A1A"/>
    <w:rsid w:val="002C3F55"/>
    <w:rsid w:val="002C438A"/>
    <w:rsid w:val="002C450D"/>
    <w:rsid w:val="002C52CE"/>
    <w:rsid w:val="002C64BA"/>
    <w:rsid w:val="002C6707"/>
    <w:rsid w:val="002C687C"/>
    <w:rsid w:val="002C70DE"/>
    <w:rsid w:val="002C71C8"/>
    <w:rsid w:val="002C75FA"/>
    <w:rsid w:val="002D0082"/>
    <w:rsid w:val="002D07AE"/>
    <w:rsid w:val="002D0F22"/>
    <w:rsid w:val="002D105C"/>
    <w:rsid w:val="002D1BAC"/>
    <w:rsid w:val="002D22AD"/>
    <w:rsid w:val="002D2365"/>
    <w:rsid w:val="002D297E"/>
    <w:rsid w:val="002D2C85"/>
    <w:rsid w:val="002D3322"/>
    <w:rsid w:val="002D44D2"/>
    <w:rsid w:val="002D454A"/>
    <w:rsid w:val="002D45C6"/>
    <w:rsid w:val="002D5990"/>
    <w:rsid w:val="002D5A0F"/>
    <w:rsid w:val="002D604D"/>
    <w:rsid w:val="002D68E1"/>
    <w:rsid w:val="002D719D"/>
    <w:rsid w:val="002D7520"/>
    <w:rsid w:val="002D7808"/>
    <w:rsid w:val="002E0302"/>
    <w:rsid w:val="002E0AB7"/>
    <w:rsid w:val="002E0DE4"/>
    <w:rsid w:val="002E13A1"/>
    <w:rsid w:val="002E1E0D"/>
    <w:rsid w:val="002E2883"/>
    <w:rsid w:val="002E2A6C"/>
    <w:rsid w:val="002E31C4"/>
    <w:rsid w:val="002E3E38"/>
    <w:rsid w:val="002E449E"/>
    <w:rsid w:val="002E465B"/>
    <w:rsid w:val="002E4A7D"/>
    <w:rsid w:val="002E4C1A"/>
    <w:rsid w:val="002E4F90"/>
    <w:rsid w:val="002E56C4"/>
    <w:rsid w:val="002E577A"/>
    <w:rsid w:val="002E5B04"/>
    <w:rsid w:val="002E5C28"/>
    <w:rsid w:val="002E5D66"/>
    <w:rsid w:val="002E67DC"/>
    <w:rsid w:val="002E68D9"/>
    <w:rsid w:val="002E6A46"/>
    <w:rsid w:val="002E71A7"/>
    <w:rsid w:val="002E753B"/>
    <w:rsid w:val="002E7743"/>
    <w:rsid w:val="002E7E08"/>
    <w:rsid w:val="002F0A1A"/>
    <w:rsid w:val="002F0CAB"/>
    <w:rsid w:val="002F0E62"/>
    <w:rsid w:val="002F0F7A"/>
    <w:rsid w:val="002F10D4"/>
    <w:rsid w:val="002F13CA"/>
    <w:rsid w:val="002F13D7"/>
    <w:rsid w:val="002F18EB"/>
    <w:rsid w:val="002F1965"/>
    <w:rsid w:val="002F1A56"/>
    <w:rsid w:val="002F1D36"/>
    <w:rsid w:val="002F2104"/>
    <w:rsid w:val="002F281C"/>
    <w:rsid w:val="002F2C8E"/>
    <w:rsid w:val="002F2D54"/>
    <w:rsid w:val="002F2F23"/>
    <w:rsid w:val="002F3ABA"/>
    <w:rsid w:val="002F3CBC"/>
    <w:rsid w:val="002F457C"/>
    <w:rsid w:val="002F4FA1"/>
    <w:rsid w:val="002F55F9"/>
    <w:rsid w:val="002F5C67"/>
    <w:rsid w:val="002F6183"/>
    <w:rsid w:val="002F6B2C"/>
    <w:rsid w:val="002F6B3D"/>
    <w:rsid w:val="002F6C9A"/>
    <w:rsid w:val="002F6E37"/>
    <w:rsid w:val="002F75E0"/>
    <w:rsid w:val="002F7C2C"/>
    <w:rsid w:val="0030039C"/>
    <w:rsid w:val="003004AD"/>
    <w:rsid w:val="00300DBF"/>
    <w:rsid w:val="0030181B"/>
    <w:rsid w:val="00301F4C"/>
    <w:rsid w:val="00302216"/>
    <w:rsid w:val="003028B2"/>
    <w:rsid w:val="003028C8"/>
    <w:rsid w:val="00302DDC"/>
    <w:rsid w:val="00303001"/>
    <w:rsid w:val="00303A0E"/>
    <w:rsid w:val="00303D20"/>
    <w:rsid w:val="00304080"/>
    <w:rsid w:val="003040AE"/>
    <w:rsid w:val="003040BE"/>
    <w:rsid w:val="00304104"/>
    <w:rsid w:val="003045F1"/>
    <w:rsid w:val="00305250"/>
    <w:rsid w:val="00305437"/>
    <w:rsid w:val="00305977"/>
    <w:rsid w:val="00305EAC"/>
    <w:rsid w:val="003066F1"/>
    <w:rsid w:val="0030696E"/>
    <w:rsid w:val="003069E4"/>
    <w:rsid w:val="00306B7F"/>
    <w:rsid w:val="00306E0B"/>
    <w:rsid w:val="00306E6F"/>
    <w:rsid w:val="0030711C"/>
    <w:rsid w:val="00307171"/>
    <w:rsid w:val="0030745C"/>
    <w:rsid w:val="00307822"/>
    <w:rsid w:val="00307C87"/>
    <w:rsid w:val="00307E23"/>
    <w:rsid w:val="003102EE"/>
    <w:rsid w:val="00310883"/>
    <w:rsid w:val="00310B04"/>
    <w:rsid w:val="0031110B"/>
    <w:rsid w:val="00311A92"/>
    <w:rsid w:val="003121F3"/>
    <w:rsid w:val="0031251C"/>
    <w:rsid w:val="00312AEA"/>
    <w:rsid w:val="00312BB2"/>
    <w:rsid w:val="00312C38"/>
    <w:rsid w:val="00312F4B"/>
    <w:rsid w:val="003131F5"/>
    <w:rsid w:val="003138B0"/>
    <w:rsid w:val="00313904"/>
    <w:rsid w:val="00313935"/>
    <w:rsid w:val="003139D7"/>
    <w:rsid w:val="003142A1"/>
    <w:rsid w:val="00314353"/>
    <w:rsid w:val="003144CB"/>
    <w:rsid w:val="00314689"/>
    <w:rsid w:val="00315026"/>
    <w:rsid w:val="003162E8"/>
    <w:rsid w:val="00316BE5"/>
    <w:rsid w:val="00316E0B"/>
    <w:rsid w:val="00316E40"/>
    <w:rsid w:val="00316FFF"/>
    <w:rsid w:val="0031712B"/>
    <w:rsid w:val="003176E9"/>
    <w:rsid w:val="00317712"/>
    <w:rsid w:val="003179BD"/>
    <w:rsid w:val="00317C47"/>
    <w:rsid w:val="003200E6"/>
    <w:rsid w:val="003206A7"/>
    <w:rsid w:val="003209BE"/>
    <w:rsid w:val="00320A96"/>
    <w:rsid w:val="00320B93"/>
    <w:rsid w:val="00320BD0"/>
    <w:rsid w:val="00320CCD"/>
    <w:rsid w:val="00320F4A"/>
    <w:rsid w:val="003217F2"/>
    <w:rsid w:val="003219B6"/>
    <w:rsid w:val="003221C2"/>
    <w:rsid w:val="0032261D"/>
    <w:rsid w:val="00322650"/>
    <w:rsid w:val="003229EE"/>
    <w:rsid w:val="00323207"/>
    <w:rsid w:val="00324087"/>
    <w:rsid w:val="00324509"/>
    <w:rsid w:val="00324713"/>
    <w:rsid w:val="00324943"/>
    <w:rsid w:val="00324BE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91B"/>
    <w:rsid w:val="00326EF0"/>
    <w:rsid w:val="00327C65"/>
    <w:rsid w:val="003300D8"/>
    <w:rsid w:val="0033083F"/>
    <w:rsid w:val="00330A09"/>
    <w:rsid w:val="00331EC3"/>
    <w:rsid w:val="00332211"/>
    <w:rsid w:val="0033243C"/>
    <w:rsid w:val="00332CDF"/>
    <w:rsid w:val="00332EA5"/>
    <w:rsid w:val="00333119"/>
    <w:rsid w:val="0033326D"/>
    <w:rsid w:val="0033331F"/>
    <w:rsid w:val="003334FB"/>
    <w:rsid w:val="00333CC2"/>
    <w:rsid w:val="00333F27"/>
    <w:rsid w:val="00334153"/>
    <w:rsid w:val="00334429"/>
    <w:rsid w:val="00334BD4"/>
    <w:rsid w:val="0033518E"/>
    <w:rsid w:val="003354EB"/>
    <w:rsid w:val="0033564E"/>
    <w:rsid w:val="00335DA8"/>
    <w:rsid w:val="00335EAA"/>
    <w:rsid w:val="00336150"/>
    <w:rsid w:val="003361D2"/>
    <w:rsid w:val="00336876"/>
    <w:rsid w:val="003368A1"/>
    <w:rsid w:val="003368FC"/>
    <w:rsid w:val="00336BA7"/>
    <w:rsid w:val="00336F8F"/>
    <w:rsid w:val="00336FDA"/>
    <w:rsid w:val="003370C9"/>
    <w:rsid w:val="00337418"/>
    <w:rsid w:val="00337565"/>
    <w:rsid w:val="0033788E"/>
    <w:rsid w:val="00337CBA"/>
    <w:rsid w:val="00340329"/>
    <w:rsid w:val="00340798"/>
    <w:rsid w:val="0034088E"/>
    <w:rsid w:val="0034216B"/>
    <w:rsid w:val="003428A6"/>
    <w:rsid w:val="00342CD1"/>
    <w:rsid w:val="00343253"/>
    <w:rsid w:val="00344102"/>
    <w:rsid w:val="00344335"/>
    <w:rsid w:val="003444AD"/>
    <w:rsid w:val="003446E1"/>
    <w:rsid w:val="0034542B"/>
    <w:rsid w:val="00345493"/>
    <w:rsid w:val="00345FED"/>
    <w:rsid w:val="00345FF3"/>
    <w:rsid w:val="0034635A"/>
    <w:rsid w:val="003463AD"/>
    <w:rsid w:val="00346869"/>
    <w:rsid w:val="003468A5"/>
    <w:rsid w:val="00346C21"/>
    <w:rsid w:val="00346C9E"/>
    <w:rsid w:val="00346DE2"/>
    <w:rsid w:val="00346F47"/>
    <w:rsid w:val="00347331"/>
    <w:rsid w:val="00347B72"/>
    <w:rsid w:val="00347DF7"/>
    <w:rsid w:val="003500B6"/>
    <w:rsid w:val="00350159"/>
    <w:rsid w:val="0035057C"/>
    <w:rsid w:val="0035079C"/>
    <w:rsid w:val="00350CB6"/>
    <w:rsid w:val="00351186"/>
    <w:rsid w:val="003511B1"/>
    <w:rsid w:val="00351A5F"/>
    <w:rsid w:val="00351A87"/>
    <w:rsid w:val="00351EC0"/>
    <w:rsid w:val="00352A72"/>
    <w:rsid w:val="00352E46"/>
    <w:rsid w:val="00353296"/>
    <w:rsid w:val="003536B9"/>
    <w:rsid w:val="0035375F"/>
    <w:rsid w:val="00353F62"/>
    <w:rsid w:val="00353FF2"/>
    <w:rsid w:val="0035407F"/>
    <w:rsid w:val="00354169"/>
    <w:rsid w:val="003544C9"/>
    <w:rsid w:val="003547F4"/>
    <w:rsid w:val="0035486D"/>
    <w:rsid w:val="00354A5E"/>
    <w:rsid w:val="00354BB5"/>
    <w:rsid w:val="00354DB3"/>
    <w:rsid w:val="00354E7A"/>
    <w:rsid w:val="003552D1"/>
    <w:rsid w:val="00355CD3"/>
    <w:rsid w:val="00355DA0"/>
    <w:rsid w:val="00355F30"/>
    <w:rsid w:val="00356EEA"/>
    <w:rsid w:val="003571D5"/>
    <w:rsid w:val="00357320"/>
    <w:rsid w:val="003575B3"/>
    <w:rsid w:val="0035772B"/>
    <w:rsid w:val="0035782B"/>
    <w:rsid w:val="0035787E"/>
    <w:rsid w:val="00357FED"/>
    <w:rsid w:val="003603E9"/>
    <w:rsid w:val="0036075A"/>
    <w:rsid w:val="00360CFF"/>
    <w:rsid w:val="00360EF0"/>
    <w:rsid w:val="003610C7"/>
    <w:rsid w:val="003611C0"/>
    <w:rsid w:val="003611C5"/>
    <w:rsid w:val="003614E0"/>
    <w:rsid w:val="003617C3"/>
    <w:rsid w:val="003619F7"/>
    <w:rsid w:val="00361DE8"/>
    <w:rsid w:val="00362044"/>
    <w:rsid w:val="003620A5"/>
    <w:rsid w:val="003622F1"/>
    <w:rsid w:val="00362508"/>
    <w:rsid w:val="00362B80"/>
    <w:rsid w:val="00363E48"/>
    <w:rsid w:val="003640FB"/>
    <w:rsid w:val="00364797"/>
    <w:rsid w:val="003652A5"/>
    <w:rsid w:val="003652C5"/>
    <w:rsid w:val="00365572"/>
    <w:rsid w:val="003658AC"/>
    <w:rsid w:val="0036596F"/>
    <w:rsid w:val="00365D35"/>
    <w:rsid w:val="003668F1"/>
    <w:rsid w:val="00366D49"/>
    <w:rsid w:val="0036769C"/>
    <w:rsid w:val="00367E9C"/>
    <w:rsid w:val="00367EE1"/>
    <w:rsid w:val="003709AD"/>
    <w:rsid w:val="00370AF0"/>
    <w:rsid w:val="003715DB"/>
    <w:rsid w:val="003716F6"/>
    <w:rsid w:val="00371AD9"/>
    <w:rsid w:val="00372EA6"/>
    <w:rsid w:val="00373497"/>
    <w:rsid w:val="003735C3"/>
    <w:rsid w:val="00373A6E"/>
    <w:rsid w:val="00374BD7"/>
    <w:rsid w:val="00374D66"/>
    <w:rsid w:val="00374DA9"/>
    <w:rsid w:val="00375056"/>
    <w:rsid w:val="00375081"/>
    <w:rsid w:val="00375720"/>
    <w:rsid w:val="00375753"/>
    <w:rsid w:val="00375FC7"/>
    <w:rsid w:val="0037600E"/>
    <w:rsid w:val="003761B1"/>
    <w:rsid w:val="00376459"/>
    <w:rsid w:val="00376651"/>
    <w:rsid w:val="00376A5A"/>
    <w:rsid w:val="003779B0"/>
    <w:rsid w:val="00377EA3"/>
    <w:rsid w:val="00380331"/>
    <w:rsid w:val="003805E7"/>
    <w:rsid w:val="00380B01"/>
    <w:rsid w:val="00380BED"/>
    <w:rsid w:val="00380C1B"/>
    <w:rsid w:val="00380EF7"/>
    <w:rsid w:val="0038132A"/>
    <w:rsid w:val="003819E3"/>
    <w:rsid w:val="0038221D"/>
    <w:rsid w:val="00382808"/>
    <w:rsid w:val="00382DCE"/>
    <w:rsid w:val="00382FE1"/>
    <w:rsid w:val="00383684"/>
    <w:rsid w:val="00383E49"/>
    <w:rsid w:val="0038442F"/>
    <w:rsid w:val="00384799"/>
    <w:rsid w:val="00385715"/>
    <w:rsid w:val="0038583F"/>
    <w:rsid w:val="00385A4E"/>
    <w:rsid w:val="00386089"/>
    <w:rsid w:val="00386240"/>
    <w:rsid w:val="00386367"/>
    <w:rsid w:val="0038643C"/>
    <w:rsid w:val="003866BF"/>
    <w:rsid w:val="003871E2"/>
    <w:rsid w:val="00387576"/>
    <w:rsid w:val="0038782F"/>
    <w:rsid w:val="00387A65"/>
    <w:rsid w:val="00390122"/>
    <w:rsid w:val="0039019B"/>
    <w:rsid w:val="003901E3"/>
    <w:rsid w:val="0039065E"/>
    <w:rsid w:val="003906DC"/>
    <w:rsid w:val="0039078A"/>
    <w:rsid w:val="00390888"/>
    <w:rsid w:val="00390F1A"/>
    <w:rsid w:val="00391153"/>
    <w:rsid w:val="003914B5"/>
    <w:rsid w:val="003914E0"/>
    <w:rsid w:val="00391809"/>
    <w:rsid w:val="00391899"/>
    <w:rsid w:val="00391AB0"/>
    <w:rsid w:val="00391E9C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AF9"/>
    <w:rsid w:val="00395E35"/>
    <w:rsid w:val="00395F38"/>
    <w:rsid w:val="00395F8F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5D3"/>
    <w:rsid w:val="003A08CB"/>
    <w:rsid w:val="003A1943"/>
    <w:rsid w:val="003A1995"/>
    <w:rsid w:val="003A19C9"/>
    <w:rsid w:val="003A1EAB"/>
    <w:rsid w:val="003A1F36"/>
    <w:rsid w:val="003A24B5"/>
    <w:rsid w:val="003A2511"/>
    <w:rsid w:val="003A2A55"/>
    <w:rsid w:val="003A2E63"/>
    <w:rsid w:val="003A3112"/>
    <w:rsid w:val="003A3130"/>
    <w:rsid w:val="003A361E"/>
    <w:rsid w:val="003A38B0"/>
    <w:rsid w:val="003A3F28"/>
    <w:rsid w:val="003A4EA4"/>
    <w:rsid w:val="003A56F5"/>
    <w:rsid w:val="003A5AAF"/>
    <w:rsid w:val="003A5C8B"/>
    <w:rsid w:val="003A5E0E"/>
    <w:rsid w:val="003A6389"/>
    <w:rsid w:val="003A64E2"/>
    <w:rsid w:val="003A64F6"/>
    <w:rsid w:val="003A652B"/>
    <w:rsid w:val="003A65FE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45"/>
    <w:rsid w:val="003B0440"/>
    <w:rsid w:val="003B142F"/>
    <w:rsid w:val="003B1670"/>
    <w:rsid w:val="003B1887"/>
    <w:rsid w:val="003B1F62"/>
    <w:rsid w:val="003B2090"/>
    <w:rsid w:val="003B220F"/>
    <w:rsid w:val="003B2672"/>
    <w:rsid w:val="003B2960"/>
    <w:rsid w:val="003B43AD"/>
    <w:rsid w:val="003B44A8"/>
    <w:rsid w:val="003B44CA"/>
    <w:rsid w:val="003B4512"/>
    <w:rsid w:val="003B4839"/>
    <w:rsid w:val="003B523B"/>
    <w:rsid w:val="003B587B"/>
    <w:rsid w:val="003B5E87"/>
    <w:rsid w:val="003B6025"/>
    <w:rsid w:val="003B63B3"/>
    <w:rsid w:val="003B66D2"/>
    <w:rsid w:val="003B7154"/>
    <w:rsid w:val="003B7A2D"/>
    <w:rsid w:val="003C034F"/>
    <w:rsid w:val="003C0547"/>
    <w:rsid w:val="003C0595"/>
    <w:rsid w:val="003C0AAF"/>
    <w:rsid w:val="003C0D22"/>
    <w:rsid w:val="003C1125"/>
    <w:rsid w:val="003C16F0"/>
    <w:rsid w:val="003C1827"/>
    <w:rsid w:val="003C1A95"/>
    <w:rsid w:val="003C1C79"/>
    <w:rsid w:val="003C1E45"/>
    <w:rsid w:val="003C203B"/>
    <w:rsid w:val="003C22EC"/>
    <w:rsid w:val="003C2510"/>
    <w:rsid w:val="003C25F9"/>
    <w:rsid w:val="003C29C3"/>
    <w:rsid w:val="003C2C6C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87C"/>
    <w:rsid w:val="003C4D95"/>
    <w:rsid w:val="003C53E4"/>
    <w:rsid w:val="003C5776"/>
    <w:rsid w:val="003C627C"/>
    <w:rsid w:val="003C6953"/>
    <w:rsid w:val="003C6AA7"/>
    <w:rsid w:val="003C6C7A"/>
    <w:rsid w:val="003C745E"/>
    <w:rsid w:val="003C7D9B"/>
    <w:rsid w:val="003D0AB8"/>
    <w:rsid w:val="003D0AFD"/>
    <w:rsid w:val="003D1908"/>
    <w:rsid w:val="003D1DED"/>
    <w:rsid w:val="003D1E52"/>
    <w:rsid w:val="003D2186"/>
    <w:rsid w:val="003D24C1"/>
    <w:rsid w:val="003D2A91"/>
    <w:rsid w:val="003D30A4"/>
    <w:rsid w:val="003D31B9"/>
    <w:rsid w:val="003D34E3"/>
    <w:rsid w:val="003D3E49"/>
    <w:rsid w:val="003D439D"/>
    <w:rsid w:val="003D4919"/>
    <w:rsid w:val="003D4E6E"/>
    <w:rsid w:val="003D504E"/>
    <w:rsid w:val="003D50CE"/>
    <w:rsid w:val="003D5B8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E0356"/>
    <w:rsid w:val="003E03C1"/>
    <w:rsid w:val="003E0DAD"/>
    <w:rsid w:val="003E138D"/>
    <w:rsid w:val="003E1666"/>
    <w:rsid w:val="003E19C2"/>
    <w:rsid w:val="003E2885"/>
    <w:rsid w:val="003E2E91"/>
    <w:rsid w:val="003E34BD"/>
    <w:rsid w:val="003E357A"/>
    <w:rsid w:val="003E39D5"/>
    <w:rsid w:val="003E412D"/>
    <w:rsid w:val="003E458C"/>
    <w:rsid w:val="003E5051"/>
    <w:rsid w:val="003E5298"/>
    <w:rsid w:val="003E5B76"/>
    <w:rsid w:val="003E5F2D"/>
    <w:rsid w:val="003E6109"/>
    <w:rsid w:val="003E66B7"/>
    <w:rsid w:val="003E6794"/>
    <w:rsid w:val="003E6B3B"/>
    <w:rsid w:val="003E6DB1"/>
    <w:rsid w:val="003E6FA9"/>
    <w:rsid w:val="003F09F1"/>
    <w:rsid w:val="003F0BE6"/>
    <w:rsid w:val="003F0BFD"/>
    <w:rsid w:val="003F0C94"/>
    <w:rsid w:val="003F0FC2"/>
    <w:rsid w:val="003F1423"/>
    <w:rsid w:val="003F1AA4"/>
    <w:rsid w:val="003F1B5C"/>
    <w:rsid w:val="003F1C1C"/>
    <w:rsid w:val="003F2666"/>
    <w:rsid w:val="003F28BF"/>
    <w:rsid w:val="003F314B"/>
    <w:rsid w:val="003F3574"/>
    <w:rsid w:val="003F38C9"/>
    <w:rsid w:val="003F41AC"/>
    <w:rsid w:val="003F41FD"/>
    <w:rsid w:val="003F4421"/>
    <w:rsid w:val="003F4786"/>
    <w:rsid w:val="003F49FA"/>
    <w:rsid w:val="003F4B01"/>
    <w:rsid w:val="003F4B0F"/>
    <w:rsid w:val="003F4D99"/>
    <w:rsid w:val="003F5224"/>
    <w:rsid w:val="003F52F1"/>
    <w:rsid w:val="003F59F9"/>
    <w:rsid w:val="003F6241"/>
    <w:rsid w:val="003F631B"/>
    <w:rsid w:val="003F6582"/>
    <w:rsid w:val="003F788D"/>
    <w:rsid w:val="003F789C"/>
    <w:rsid w:val="00400121"/>
    <w:rsid w:val="00400255"/>
    <w:rsid w:val="004006B2"/>
    <w:rsid w:val="00400B74"/>
    <w:rsid w:val="00400DFF"/>
    <w:rsid w:val="00400EE0"/>
    <w:rsid w:val="00401139"/>
    <w:rsid w:val="004011AC"/>
    <w:rsid w:val="0040122A"/>
    <w:rsid w:val="004017C3"/>
    <w:rsid w:val="00401C40"/>
    <w:rsid w:val="00401E7B"/>
    <w:rsid w:val="0040240C"/>
    <w:rsid w:val="0040270E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F72"/>
    <w:rsid w:val="0040514A"/>
    <w:rsid w:val="0040653F"/>
    <w:rsid w:val="00406BAC"/>
    <w:rsid w:val="00406DB5"/>
    <w:rsid w:val="0040723E"/>
    <w:rsid w:val="004107F5"/>
    <w:rsid w:val="00410C47"/>
    <w:rsid w:val="00410D16"/>
    <w:rsid w:val="00410E45"/>
    <w:rsid w:val="004121E5"/>
    <w:rsid w:val="0041248C"/>
    <w:rsid w:val="00412659"/>
    <w:rsid w:val="00412DDB"/>
    <w:rsid w:val="00413019"/>
    <w:rsid w:val="004133B4"/>
    <w:rsid w:val="00413609"/>
    <w:rsid w:val="00414830"/>
    <w:rsid w:val="00414A35"/>
    <w:rsid w:val="004152D8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3BC"/>
    <w:rsid w:val="00417706"/>
    <w:rsid w:val="004200C9"/>
    <w:rsid w:val="0042042E"/>
    <w:rsid w:val="0042044D"/>
    <w:rsid w:val="0042077C"/>
    <w:rsid w:val="004208FC"/>
    <w:rsid w:val="00420E07"/>
    <w:rsid w:val="00420EE5"/>
    <w:rsid w:val="00420FD6"/>
    <w:rsid w:val="004212F3"/>
    <w:rsid w:val="00421583"/>
    <w:rsid w:val="00421832"/>
    <w:rsid w:val="00421876"/>
    <w:rsid w:val="00421CC6"/>
    <w:rsid w:val="0042257D"/>
    <w:rsid w:val="00422CDA"/>
    <w:rsid w:val="00422FFF"/>
    <w:rsid w:val="00423547"/>
    <w:rsid w:val="00423966"/>
    <w:rsid w:val="00423B68"/>
    <w:rsid w:val="00424439"/>
    <w:rsid w:val="0042448B"/>
    <w:rsid w:val="004246A1"/>
    <w:rsid w:val="00424E46"/>
    <w:rsid w:val="004256BB"/>
    <w:rsid w:val="00425801"/>
    <w:rsid w:val="00425DC4"/>
    <w:rsid w:val="00425FCB"/>
    <w:rsid w:val="00426809"/>
    <w:rsid w:val="004268CC"/>
    <w:rsid w:val="00427302"/>
    <w:rsid w:val="00427857"/>
    <w:rsid w:val="00427A2C"/>
    <w:rsid w:val="00430BAB"/>
    <w:rsid w:val="00430F1E"/>
    <w:rsid w:val="00431EF2"/>
    <w:rsid w:val="00432A56"/>
    <w:rsid w:val="00432D7C"/>
    <w:rsid w:val="00432DCF"/>
    <w:rsid w:val="00432EDF"/>
    <w:rsid w:val="004336D3"/>
    <w:rsid w:val="004343FB"/>
    <w:rsid w:val="00434C37"/>
    <w:rsid w:val="004358BA"/>
    <w:rsid w:val="00435AFF"/>
    <w:rsid w:val="00435DD8"/>
    <w:rsid w:val="00436C2E"/>
    <w:rsid w:val="00436CEC"/>
    <w:rsid w:val="00436ED3"/>
    <w:rsid w:val="004371F4"/>
    <w:rsid w:val="0043769F"/>
    <w:rsid w:val="0043775A"/>
    <w:rsid w:val="0043789F"/>
    <w:rsid w:val="00437CC4"/>
    <w:rsid w:val="00440249"/>
    <w:rsid w:val="00440434"/>
    <w:rsid w:val="004405DA"/>
    <w:rsid w:val="00440A11"/>
    <w:rsid w:val="00440C2B"/>
    <w:rsid w:val="00440D70"/>
    <w:rsid w:val="00440FDA"/>
    <w:rsid w:val="004410FE"/>
    <w:rsid w:val="00441423"/>
    <w:rsid w:val="00441779"/>
    <w:rsid w:val="00441923"/>
    <w:rsid w:val="00441AD7"/>
    <w:rsid w:val="004422D5"/>
    <w:rsid w:val="004422DB"/>
    <w:rsid w:val="0044237D"/>
    <w:rsid w:val="0044267E"/>
    <w:rsid w:val="00442966"/>
    <w:rsid w:val="0044319A"/>
    <w:rsid w:val="00443D9F"/>
    <w:rsid w:val="00443FB3"/>
    <w:rsid w:val="004441FB"/>
    <w:rsid w:val="00444C39"/>
    <w:rsid w:val="00444DF8"/>
    <w:rsid w:val="004456FF"/>
    <w:rsid w:val="004457B5"/>
    <w:rsid w:val="004459C7"/>
    <w:rsid w:val="00445D9B"/>
    <w:rsid w:val="00445DD8"/>
    <w:rsid w:val="00446B11"/>
    <w:rsid w:val="00446EBC"/>
    <w:rsid w:val="00446FCF"/>
    <w:rsid w:val="00446FE0"/>
    <w:rsid w:val="004473CE"/>
    <w:rsid w:val="004475EA"/>
    <w:rsid w:val="00447F8E"/>
    <w:rsid w:val="0045048B"/>
    <w:rsid w:val="0045063D"/>
    <w:rsid w:val="004507A1"/>
    <w:rsid w:val="004508F4"/>
    <w:rsid w:val="00450AB3"/>
    <w:rsid w:val="00450B0A"/>
    <w:rsid w:val="00450FC6"/>
    <w:rsid w:val="004513BA"/>
    <w:rsid w:val="00451A6E"/>
    <w:rsid w:val="004521F0"/>
    <w:rsid w:val="0045244B"/>
    <w:rsid w:val="00452920"/>
    <w:rsid w:val="00452D9C"/>
    <w:rsid w:val="0045339D"/>
    <w:rsid w:val="00453824"/>
    <w:rsid w:val="00453EDD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5E67"/>
    <w:rsid w:val="0045611D"/>
    <w:rsid w:val="0045657B"/>
    <w:rsid w:val="00456734"/>
    <w:rsid w:val="00456862"/>
    <w:rsid w:val="00456A8E"/>
    <w:rsid w:val="004572F3"/>
    <w:rsid w:val="00457564"/>
    <w:rsid w:val="004575F5"/>
    <w:rsid w:val="00457D02"/>
    <w:rsid w:val="00457E78"/>
    <w:rsid w:val="00460435"/>
    <w:rsid w:val="00460521"/>
    <w:rsid w:val="004608FF"/>
    <w:rsid w:val="00460E58"/>
    <w:rsid w:val="00460E8B"/>
    <w:rsid w:val="0046116B"/>
    <w:rsid w:val="00461B89"/>
    <w:rsid w:val="00461BF1"/>
    <w:rsid w:val="00461F95"/>
    <w:rsid w:val="0046240B"/>
    <w:rsid w:val="00462442"/>
    <w:rsid w:val="004625D5"/>
    <w:rsid w:val="00462B9E"/>
    <w:rsid w:val="00462E79"/>
    <w:rsid w:val="004632A8"/>
    <w:rsid w:val="00463EDB"/>
    <w:rsid w:val="00463EE5"/>
    <w:rsid w:val="0046405A"/>
    <w:rsid w:val="004640C7"/>
    <w:rsid w:val="0046483D"/>
    <w:rsid w:val="00464B4D"/>
    <w:rsid w:val="004651C0"/>
    <w:rsid w:val="0046531C"/>
    <w:rsid w:val="004656D8"/>
    <w:rsid w:val="00465823"/>
    <w:rsid w:val="00465DED"/>
    <w:rsid w:val="00466D6E"/>
    <w:rsid w:val="004670F6"/>
    <w:rsid w:val="004676A9"/>
    <w:rsid w:val="00470EBF"/>
    <w:rsid w:val="004711A5"/>
    <w:rsid w:val="00471B35"/>
    <w:rsid w:val="00471ECC"/>
    <w:rsid w:val="00472065"/>
    <w:rsid w:val="0047261F"/>
    <w:rsid w:val="00472C12"/>
    <w:rsid w:val="0047314E"/>
    <w:rsid w:val="004732AA"/>
    <w:rsid w:val="0047335C"/>
    <w:rsid w:val="004736C0"/>
    <w:rsid w:val="0047384C"/>
    <w:rsid w:val="00473F4D"/>
    <w:rsid w:val="00474788"/>
    <w:rsid w:val="00474A86"/>
    <w:rsid w:val="00474B6D"/>
    <w:rsid w:val="004757E1"/>
    <w:rsid w:val="00475C57"/>
    <w:rsid w:val="00475DE6"/>
    <w:rsid w:val="00475E50"/>
    <w:rsid w:val="0047613E"/>
    <w:rsid w:val="00477208"/>
    <w:rsid w:val="00477475"/>
    <w:rsid w:val="0047762E"/>
    <w:rsid w:val="00477840"/>
    <w:rsid w:val="00477ECB"/>
    <w:rsid w:val="0048071D"/>
    <w:rsid w:val="0048076C"/>
    <w:rsid w:val="00481129"/>
    <w:rsid w:val="00481616"/>
    <w:rsid w:val="004819BA"/>
    <w:rsid w:val="00481AB6"/>
    <w:rsid w:val="00481E7A"/>
    <w:rsid w:val="00482053"/>
    <w:rsid w:val="0048242C"/>
    <w:rsid w:val="00483211"/>
    <w:rsid w:val="0048344D"/>
    <w:rsid w:val="00483974"/>
    <w:rsid w:val="00483DDC"/>
    <w:rsid w:val="00484324"/>
    <w:rsid w:val="00484640"/>
    <w:rsid w:val="004846FF"/>
    <w:rsid w:val="00484C1E"/>
    <w:rsid w:val="00484C58"/>
    <w:rsid w:val="00484CE3"/>
    <w:rsid w:val="00484DE1"/>
    <w:rsid w:val="00484E28"/>
    <w:rsid w:val="00485137"/>
    <w:rsid w:val="004858F8"/>
    <w:rsid w:val="00485FF3"/>
    <w:rsid w:val="00486138"/>
    <w:rsid w:val="004861AE"/>
    <w:rsid w:val="00486F8A"/>
    <w:rsid w:val="0048730C"/>
    <w:rsid w:val="00487B93"/>
    <w:rsid w:val="00487D3F"/>
    <w:rsid w:val="00490196"/>
    <w:rsid w:val="00490295"/>
    <w:rsid w:val="0049061D"/>
    <w:rsid w:val="00490817"/>
    <w:rsid w:val="004909D2"/>
    <w:rsid w:val="00490C9B"/>
    <w:rsid w:val="0049111A"/>
    <w:rsid w:val="004912BE"/>
    <w:rsid w:val="0049142A"/>
    <w:rsid w:val="0049163D"/>
    <w:rsid w:val="004916A0"/>
    <w:rsid w:val="00491757"/>
    <w:rsid w:val="00491913"/>
    <w:rsid w:val="00491BF7"/>
    <w:rsid w:val="00491E4C"/>
    <w:rsid w:val="0049205B"/>
    <w:rsid w:val="0049296D"/>
    <w:rsid w:val="00493418"/>
    <w:rsid w:val="00493AF9"/>
    <w:rsid w:val="00493DEA"/>
    <w:rsid w:val="004953F6"/>
    <w:rsid w:val="00495790"/>
    <w:rsid w:val="00495CAD"/>
    <w:rsid w:val="00495D40"/>
    <w:rsid w:val="00496381"/>
    <w:rsid w:val="004963B8"/>
    <w:rsid w:val="0049649A"/>
    <w:rsid w:val="00496987"/>
    <w:rsid w:val="00496B06"/>
    <w:rsid w:val="00496C94"/>
    <w:rsid w:val="00496CC3"/>
    <w:rsid w:val="00496EF5"/>
    <w:rsid w:val="004973E4"/>
    <w:rsid w:val="004A0212"/>
    <w:rsid w:val="004A04AD"/>
    <w:rsid w:val="004A0B49"/>
    <w:rsid w:val="004A13D2"/>
    <w:rsid w:val="004A144E"/>
    <w:rsid w:val="004A1A29"/>
    <w:rsid w:val="004A1BA8"/>
    <w:rsid w:val="004A1DED"/>
    <w:rsid w:val="004A2E0C"/>
    <w:rsid w:val="004A31DB"/>
    <w:rsid w:val="004A3245"/>
    <w:rsid w:val="004A345B"/>
    <w:rsid w:val="004A34B7"/>
    <w:rsid w:val="004A3901"/>
    <w:rsid w:val="004A3DFF"/>
    <w:rsid w:val="004A47A0"/>
    <w:rsid w:val="004A4DBF"/>
    <w:rsid w:val="004A5200"/>
    <w:rsid w:val="004A52D6"/>
    <w:rsid w:val="004A5325"/>
    <w:rsid w:val="004A57AD"/>
    <w:rsid w:val="004A5CD4"/>
    <w:rsid w:val="004A5CF5"/>
    <w:rsid w:val="004A5E5C"/>
    <w:rsid w:val="004A63C1"/>
    <w:rsid w:val="004A66A4"/>
    <w:rsid w:val="004A6B63"/>
    <w:rsid w:val="004A750C"/>
    <w:rsid w:val="004A78CA"/>
    <w:rsid w:val="004A7B78"/>
    <w:rsid w:val="004A7DE5"/>
    <w:rsid w:val="004A7E32"/>
    <w:rsid w:val="004A7E9F"/>
    <w:rsid w:val="004B035D"/>
    <w:rsid w:val="004B1070"/>
    <w:rsid w:val="004B1693"/>
    <w:rsid w:val="004B16F3"/>
    <w:rsid w:val="004B18A2"/>
    <w:rsid w:val="004B1FF1"/>
    <w:rsid w:val="004B202B"/>
    <w:rsid w:val="004B2518"/>
    <w:rsid w:val="004B30EC"/>
    <w:rsid w:val="004B36A9"/>
    <w:rsid w:val="004B379F"/>
    <w:rsid w:val="004B3C99"/>
    <w:rsid w:val="004B42F3"/>
    <w:rsid w:val="004B43D6"/>
    <w:rsid w:val="004B450D"/>
    <w:rsid w:val="004B463C"/>
    <w:rsid w:val="004B4BF8"/>
    <w:rsid w:val="004B4DA7"/>
    <w:rsid w:val="004B5225"/>
    <w:rsid w:val="004B544A"/>
    <w:rsid w:val="004B5555"/>
    <w:rsid w:val="004B5588"/>
    <w:rsid w:val="004B5A57"/>
    <w:rsid w:val="004B5CE5"/>
    <w:rsid w:val="004B5FC3"/>
    <w:rsid w:val="004B65B3"/>
    <w:rsid w:val="004B6B16"/>
    <w:rsid w:val="004B6B38"/>
    <w:rsid w:val="004B70C1"/>
    <w:rsid w:val="004B736B"/>
    <w:rsid w:val="004B74D2"/>
    <w:rsid w:val="004B76B6"/>
    <w:rsid w:val="004B7938"/>
    <w:rsid w:val="004C020F"/>
    <w:rsid w:val="004C0294"/>
    <w:rsid w:val="004C03D5"/>
    <w:rsid w:val="004C0465"/>
    <w:rsid w:val="004C09B6"/>
    <w:rsid w:val="004C0C77"/>
    <w:rsid w:val="004C0D7B"/>
    <w:rsid w:val="004C0E5A"/>
    <w:rsid w:val="004C1366"/>
    <w:rsid w:val="004C1B7C"/>
    <w:rsid w:val="004C2335"/>
    <w:rsid w:val="004C25F6"/>
    <w:rsid w:val="004C3444"/>
    <w:rsid w:val="004C34DD"/>
    <w:rsid w:val="004C3818"/>
    <w:rsid w:val="004C3840"/>
    <w:rsid w:val="004C415A"/>
    <w:rsid w:val="004C467F"/>
    <w:rsid w:val="004C51B3"/>
    <w:rsid w:val="004C5229"/>
    <w:rsid w:val="004C52EF"/>
    <w:rsid w:val="004C5362"/>
    <w:rsid w:val="004C54CE"/>
    <w:rsid w:val="004C5973"/>
    <w:rsid w:val="004C5BFA"/>
    <w:rsid w:val="004C6005"/>
    <w:rsid w:val="004C6419"/>
    <w:rsid w:val="004C6422"/>
    <w:rsid w:val="004C66DE"/>
    <w:rsid w:val="004C6728"/>
    <w:rsid w:val="004C6CB0"/>
    <w:rsid w:val="004C6CC3"/>
    <w:rsid w:val="004C6EA1"/>
    <w:rsid w:val="004C7613"/>
    <w:rsid w:val="004C7BBA"/>
    <w:rsid w:val="004D05B8"/>
    <w:rsid w:val="004D0768"/>
    <w:rsid w:val="004D08B8"/>
    <w:rsid w:val="004D08EE"/>
    <w:rsid w:val="004D0C48"/>
    <w:rsid w:val="004D0F09"/>
    <w:rsid w:val="004D12CE"/>
    <w:rsid w:val="004D1401"/>
    <w:rsid w:val="004D1414"/>
    <w:rsid w:val="004D1C72"/>
    <w:rsid w:val="004D2B29"/>
    <w:rsid w:val="004D2F33"/>
    <w:rsid w:val="004D3047"/>
    <w:rsid w:val="004D3B65"/>
    <w:rsid w:val="004D3CF6"/>
    <w:rsid w:val="004D4241"/>
    <w:rsid w:val="004D4901"/>
    <w:rsid w:val="004D49C5"/>
    <w:rsid w:val="004D4A03"/>
    <w:rsid w:val="004D4B38"/>
    <w:rsid w:val="004D4FB3"/>
    <w:rsid w:val="004D5748"/>
    <w:rsid w:val="004D5D49"/>
    <w:rsid w:val="004D63F8"/>
    <w:rsid w:val="004D6776"/>
    <w:rsid w:val="004D6E1C"/>
    <w:rsid w:val="004D6F2F"/>
    <w:rsid w:val="004D7110"/>
    <w:rsid w:val="004D7345"/>
    <w:rsid w:val="004D75D0"/>
    <w:rsid w:val="004D798B"/>
    <w:rsid w:val="004D7FD1"/>
    <w:rsid w:val="004D7FEB"/>
    <w:rsid w:val="004E00FC"/>
    <w:rsid w:val="004E0C1B"/>
    <w:rsid w:val="004E0D6E"/>
    <w:rsid w:val="004E0D9F"/>
    <w:rsid w:val="004E0E4C"/>
    <w:rsid w:val="004E1292"/>
    <w:rsid w:val="004E1AE1"/>
    <w:rsid w:val="004E24A8"/>
    <w:rsid w:val="004E2A3C"/>
    <w:rsid w:val="004E2CF6"/>
    <w:rsid w:val="004E2DAF"/>
    <w:rsid w:val="004E2E05"/>
    <w:rsid w:val="004E2ECA"/>
    <w:rsid w:val="004E2F4C"/>
    <w:rsid w:val="004E31B3"/>
    <w:rsid w:val="004E3833"/>
    <w:rsid w:val="004E3A8A"/>
    <w:rsid w:val="004E3D81"/>
    <w:rsid w:val="004E417A"/>
    <w:rsid w:val="004E41A6"/>
    <w:rsid w:val="004E4998"/>
    <w:rsid w:val="004E49C7"/>
    <w:rsid w:val="004E512C"/>
    <w:rsid w:val="004E5422"/>
    <w:rsid w:val="004E5808"/>
    <w:rsid w:val="004E583F"/>
    <w:rsid w:val="004E58B8"/>
    <w:rsid w:val="004E5A20"/>
    <w:rsid w:val="004E6144"/>
    <w:rsid w:val="004E67D0"/>
    <w:rsid w:val="004E6AE6"/>
    <w:rsid w:val="004E73DB"/>
    <w:rsid w:val="004E7CD6"/>
    <w:rsid w:val="004E7D14"/>
    <w:rsid w:val="004F0760"/>
    <w:rsid w:val="004F0D25"/>
    <w:rsid w:val="004F0D56"/>
    <w:rsid w:val="004F0D70"/>
    <w:rsid w:val="004F1778"/>
    <w:rsid w:val="004F18E2"/>
    <w:rsid w:val="004F18FA"/>
    <w:rsid w:val="004F3296"/>
    <w:rsid w:val="004F355D"/>
    <w:rsid w:val="004F38D9"/>
    <w:rsid w:val="004F39C2"/>
    <w:rsid w:val="004F406B"/>
    <w:rsid w:val="004F440A"/>
    <w:rsid w:val="004F451B"/>
    <w:rsid w:val="004F487E"/>
    <w:rsid w:val="004F4C09"/>
    <w:rsid w:val="004F4C93"/>
    <w:rsid w:val="004F571C"/>
    <w:rsid w:val="004F57BB"/>
    <w:rsid w:val="004F5C77"/>
    <w:rsid w:val="004F606C"/>
    <w:rsid w:val="004F6432"/>
    <w:rsid w:val="004F6917"/>
    <w:rsid w:val="004F6BBA"/>
    <w:rsid w:val="004F6FD4"/>
    <w:rsid w:val="004F7190"/>
    <w:rsid w:val="004F75AC"/>
    <w:rsid w:val="004F7673"/>
    <w:rsid w:val="004F783A"/>
    <w:rsid w:val="004F7E30"/>
    <w:rsid w:val="0050076C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D8"/>
    <w:rsid w:val="0050295F"/>
    <w:rsid w:val="00502C57"/>
    <w:rsid w:val="00502C74"/>
    <w:rsid w:val="00503719"/>
    <w:rsid w:val="00503F4D"/>
    <w:rsid w:val="00504C07"/>
    <w:rsid w:val="00504F96"/>
    <w:rsid w:val="005051D1"/>
    <w:rsid w:val="00505CD5"/>
    <w:rsid w:val="00506061"/>
    <w:rsid w:val="005061A9"/>
    <w:rsid w:val="005063EB"/>
    <w:rsid w:val="00506833"/>
    <w:rsid w:val="00506A2F"/>
    <w:rsid w:val="00506F29"/>
    <w:rsid w:val="0050713C"/>
    <w:rsid w:val="00507696"/>
    <w:rsid w:val="00507725"/>
    <w:rsid w:val="005079BC"/>
    <w:rsid w:val="00507C48"/>
    <w:rsid w:val="00507DF6"/>
    <w:rsid w:val="005101F7"/>
    <w:rsid w:val="00510662"/>
    <w:rsid w:val="0051092D"/>
    <w:rsid w:val="005109B4"/>
    <w:rsid w:val="00510F9A"/>
    <w:rsid w:val="00511836"/>
    <w:rsid w:val="00511F37"/>
    <w:rsid w:val="00512388"/>
    <w:rsid w:val="00512486"/>
    <w:rsid w:val="005125B0"/>
    <w:rsid w:val="00512C52"/>
    <w:rsid w:val="00512DD7"/>
    <w:rsid w:val="00512EBF"/>
    <w:rsid w:val="0051390B"/>
    <w:rsid w:val="00513A32"/>
    <w:rsid w:val="00513A7F"/>
    <w:rsid w:val="005142CC"/>
    <w:rsid w:val="00514373"/>
    <w:rsid w:val="005147F5"/>
    <w:rsid w:val="00514B85"/>
    <w:rsid w:val="00514F8D"/>
    <w:rsid w:val="005150C2"/>
    <w:rsid w:val="005151AF"/>
    <w:rsid w:val="00515F6F"/>
    <w:rsid w:val="00516098"/>
    <w:rsid w:val="00516239"/>
    <w:rsid w:val="00516319"/>
    <w:rsid w:val="005167E5"/>
    <w:rsid w:val="00516ACA"/>
    <w:rsid w:val="005175A0"/>
    <w:rsid w:val="005177BA"/>
    <w:rsid w:val="00517E82"/>
    <w:rsid w:val="00517F5C"/>
    <w:rsid w:val="00520425"/>
    <w:rsid w:val="00520816"/>
    <w:rsid w:val="00520B88"/>
    <w:rsid w:val="00520C67"/>
    <w:rsid w:val="00520E9B"/>
    <w:rsid w:val="00520F21"/>
    <w:rsid w:val="00520FD9"/>
    <w:rsid w:val="00521079"/>
    <w:rsid w:val="00521401"/>
    <w:rsid w:val="0052166B"/>
    <w:rsid w:val="00521894"/>
    <w:rsid w:val="00521C2A"/>
    <w:rsid w:val="00522809"/>
    <w:rsid w:val="00522F30"/>
    <w:rsid w:val="0052364E"/>
    <w:rsid w:val="005239F9"/>
    <w:rsid w:val="005242A2"/>
    <w:rsid w:val="00524534"/>
    <w:rsid w:val="00524FAC"/>
    <w:rsid w:val="00525A67"/>
    <w:rsid w:val="00525CE0"/>
    <w:rsid w:val="00525F22"/>
    <w:rsid w:val="00525F7F"/>
    <w:rsid w:val="0052648A"/>
    <w:rsid w:val="00526602"/>
    <w:rsid w:val="00526700"/>
    <w:rsid w:val="00527243"/>
    <w:rsid w:val="00527AE5"/>
    <w:rsid w:val="00527C4A"/>
    <w:rsid w:val="00530982"/>
    <w:rsid w:val="00531047"/>
    <w:rsid w:val="005314F1"/>
    <w:rsid w:val="00531620"/>
    <w:rsid w:val="00531C5A"/>
    <w:rsid w:val="005327A7"/>
    <w:rsid w:val="00532D15"/>
    <w:rsid w:val="005331E6"/>
    <w:rsid w:val="00533387"/>
    <w:rsid w:val="00533A9D"/>
    <w:rsid w:val="00533B8D"/>
    <w:rsid w:val="005340D9"/>
    <w:rsid w:val="005343F8"/>
    <w:rsid w:val="00534D6E"/>
    <w:rsid w:val="00534D8E"/>
    <w:rsid w:val="005350ED"/>
    <w:rsid w:val="005352A0"/>
    <w:rsid w:val="00535336"/>
    <w:rsid w:val="0053536C"/>
    <w:rsid w:val="005357CC"/>
    <w:rsid w:val="00535B5D"/>
    <w:rsid w:val="00536568"/>
    <w:rsid w:val="0053675B"/>
    <w:rsid w:val="00536D4C"/>
    <w:rsid w:val="00537263"/>
    <w:rsid w:val="005375A1"/>
    <w:rsid w:val="00537AE8"/>
    <w:rsid w:val="00537C6B"/>
    <w:rsid w:val="00537DDF"/>
    <w:rsid w:val="00537E2A"/>
    <w:rsid w:val="00537F64"/>
    <w:rsid w:val="005401CC"/>
    <w:rsid w:val="005401DF"/>
    <w:rsid w:val="005405ED"/>
    <w:rsid w:val="0054069F"/>
    <w:rsid w:val="005410D5"/>
    <w:rsid w:val="0054151F"/>
    <w:rsid w:val="0054188C"/>
    <w:rsid w:val="00541C07"/>
    <w:rsid w:val="00542792"/>
    <w:rsid w:val="00542AC8"/>
    <w:rsid w:val="00542C9F"/>
    <w:rsid w:val="00542E1F"/>
    <w:rsid w:val="005435D0"/>
    <w:rsid w:val="005438C0"/>
    <w:rsid w:val="00543935"/>
    <w:rsid w:val="0054399E"/>
    <w:rsid w:val="00543A85"/>
    <w:rsid w:val="00543C5C"/>
    <w:rsid w:val="00543C9F"/>
    <w:rsid w:val="00543D49"/>
    <w:rsid w:val="005440BA"/>
    <w:rsid w:val="0054465F"/>
    <w:rsid w:val="00544B3E"/>
    <w:rsid w:val="0054540D"/>
    <w:rsid w:val="005457E1"/>
    <w:rsid w:val="005458FA"/>
    <w:rsid w:val="00545C42"/>
    <w:rsid w:val="00545F38"/>
    <w:rsid w:val="00546170"/>
    <w:rsid w:val="0054630D"/>
    <w:rsid w:val="005463D1"/>
    <w:rsid w:val="00546BCF"/>
    <w:rsid w:val="0054702E"/>
    <w:rsid w:val="005476EF"/>
    <w:rsid w:val="005478CD"/>
    <w:rsid w:val="005500DB"/>
    <w:rsid w:val="00550982"/>
    <w:rsid w:val="0055099F"/>
    <w:rsid w:val="00550BB5"/>
    <w:rsid w:val="00550E07"/>
    <w:rsid w:val="00550E42"/>
    <w:rsid w:val="005513DF"/>
    <w:rsid w:val="00551679"/>
    <w:rsid w:val="00551BFE"/>
    <w:rsid w:val="00551ED1"/>
    <w:rsid w:val="0055224D"/>
    <w:rsid w:val="0055229B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A90"/>
    <w:rsid w:val="00553B01"/>
    <w:rsid w:val="00553D98"/>
    <w:rsid w:val="00553D9E"/>
    <w:rsid w:val="00554044"/>
    <w:rsid w:val="0055453F"/>
    <w:rsid w:val="00554675"/>
    <w:rsid w:val="00554B89"/>
    <w:rsid w:val="005554FE"/>
    <w:rsid w:val="00555B1C"/>
    <w:rsid w:val="00555C17"/>
    <w:rsid w:val="00555CBA"/>
    <w:rsid w:val="00556139"/>
    <w:rsid w:val="005564D7"/>
    <w:rsid w:val="0055690F"/>
    <w:rsid w:val="00556BE7"/>
    <w:rsid w:val="00556C02"/>
    <w:rsid w:val="00556CA7"/>
    <w:rsid w:val="005578CD"/>
    <w:rsid w:val="00557A2D"/>
    <w:rsid w:val="00557CD8"/>
    <w:rsid w:val="0056050E"/>
    <w:rsid w:val="0056086D"/>
    <w:rsid w:val="00560930"/>
    <w:rsid w:val="00560F7D"/>
    <w:rsid w:val="00562076"/>
    <w:rsid w:val="005625D8"/>
    <w:rsid w:val="00562A1F"/>
    <w:rsid w:val="00562A73"/>
    <w:rsid w:val="00562C13"/>
    <w:rsid w:val="00563297"/>
    <w:rsid w:val="005639F3"/>
    <w:rsid w:val="00563A5C"/>
    <w:rsid w:val="00563AAE"/>
    <w:rsid w:val="00563CD4"/>
    <w:rsid w:val="00563EC6"/>
    <w:rsid w:val="00563F2A"/>
    <w:rsid w:val="00564220"/>
    <w:rsid w:val="00564CD3"/>
    <w:rsid w:val="0056565B"/>
    <w:rsid w:val="005659F0"/>
    <w:rsid w:val="0056618C"/>
    <w:rsid w:val="005669A8"/>
    <w:rsid w:val="0056719D"/>
    <w:rsid w:val="005673EC"/>
    <w:rsid w:val="0056778B"/>
    <w:rsid w:val="005679B5"/>
    <w:rsid w:val="00567A2A"/>
    <w:rsid w:val="00567BFC"/>
    <w:rsid w:val="00567EA6"/>
    <w:rsid w:val="00567FA8"/>
    <w:rsid w:val="00570B6E"/>
    <w:rsid w:val="00570C9A"/>
    <w:rsid w:val="005713C2"/>
    <w:rsid w:val="005716AA"/>
    <w:rsid w:val="00571EE9"/>
    <w:rsid w:val="0057251E"/>
    <w:rsid w:val="00572A5E"/>
    <w:rsid w:val="00573395"/>
    <w:rsid w:val="00573565"/>
    <w:rsid w:val="005735CF"/>
    <w:rsid w:val="005737B2"/>
    <w:rsid w:val="00573C7D"/>
    <w:rsid w:val="0057421D"/>
    <w:rsid w:val="00574F42"/>
    <w:rsid w:val="00575378"/>
    <w:rsid w:val="005753A0"/>
    <w:rsid w:val="005756A0"/>
    <w:rsid w:val="005758D9"/>
    <w:rsid w:val="005758F7"/>
    <w:rsid w:val="00575B17"/>
    <w:rsid w:val="0057639A"/>
    <w:rsid w:val="00576F87"/>
    <w:rsid w:val="005771D2"/>
    <w:rsid w:val="00577A44"/>
    <w:rsid w:val="00577DB4"/>
    <w:rsid w:val="0058005F"/>
    <w:rsid w:val="00580298"/>
    <w:rsid w:val="00580C93"/>
    <w:rsid w:val="005812E1"/>
    <w:rsid w:val="005813D9"/>
    <w:rsid w:val="00581A12"/>
    <w:rsid w:val="00581A54"/>
    <w:rsid w:val="005822CD"/>
    <w:rsid w:val="0058245F"/>
    <w:rsid w:val="005828CA"/>
    <w:rsid w:val="00582B51"/>
    <w:rsid w:val="00583FA6"/>
    <w:rsid w:val="0058438B"/>
    <w:rsid w:val="00585394"/>
    <w:rsid w:val="00585765"/>
    <w:rsid w:val="005859E4"/>
    <w:rsid w:val="00585BFA"/>
    <w:rsid w:val="00585DAA"/>
    <w:rsid w:val="00586022"/>
    <w:rsid w:val="005867A7"/>
    <w:rsid w:val="0058684C"/>
    <w:rsid w:val="005868B7"/>
    <w:rsid w:val="00586C0E"/>
    <w:rsid w:val="00586C41"/>
    <w:rsid w:val="00587139"/>
    <w:rsid w:val="00587517"/>
    <w:rsid w:val="005877F6"/>
    <w:rsid w:val="00587BB1"/>
    <w:rsid w:val="00590340"/>
    <w:rsid w:val="00590BCD"/>
    <w:rsid w:val="00590E03"/>
    <w:rsid w:val="0059133D"/>
    <w:rsid w:val="00591775"/>
    <w:rsid w:val="005918E8"/>
    <w:rsid w:val="0059207A"/>
    <w:rsid w:val="0059207B"/>
    <w:rsid w:val="00592A0D"/>
    <w:rsid w:val="00592D46"/>
    <w:rsid w:val="00593253"/>
    <w:rsid w:val="005933A0"/>
    <w:rsid w:val="00593BB5"/>
    <w:rsid w:val="00593E10"/>
    <w:rsid w:val="00593F38"/>
    <w:rsid w:val="005942AB"/>
    <w:rsid w:val="0059436A"/>
    <w:rsid w:val="0059497F"/>
    <w:rsid w:val="00595830"/>
    <w:rsid w:val="00595B49"/>
    <w:rsid w:val="00595C60"/>
    <w:rsid w:val="00595EE4"/>
    <w:rsid w:val="00596195"/>
    <w:rsid w:val="0059626E"/>
    <w:rsid w:val="00596907"/>
    <w:rsid w:val="00596C30"/>
    <w:rsid w:val="00597182"/>
    <w:rsid w:val="00597750"/>
    <w:rsid w:val="005978D2"/>
    <w:rsid w:val="00597952"/>
    <w:rsid w:val="00597998"/>
    <w:rsid w:val="00597ADC"/>
    <w:rsid w:val="00597B8D"/>
    <w:rsid w:val="00597D5B"/>
    <w:rsid w:val="00597DA3"/>
    <w:rsid w:val="005A0591"/>
    <w:rsid w:val="005A1097"/>
    <w:rsid w:val="005A10CB"/>
    <w:rsid w:val="005A1816"/>
    <w:rsid w:val="005A1AC6"/>
    <w:rsid w:val="005A1B13"/>
    <w:rsid w:val="005A1C97"/>
    <w:rsid w:val="005A1EFA"/>
    <w:rsid w:val="005A20A0"/>
    <w:rsid w:val="005A2571"/>
    <w:rsid w:val="005A2A2F"/>
    <w:rsid w:val="005A2FFD"/>
    <w:rsid w:val="005A3579"/>
    <w:rsid w:val="005A3690"/>
    <w:rsid w:val="005A39BD"/>
    <w:rsid w:val="005A3C82"/>
    <w:rsid w:val="005A3CBE"/>
    <w:rsid w:val="005A4AA7"/>
    <w:rsid w:val="005A4B92"/>
    <w:rsid w:val="005A5428"/>
    <w:rsid w:val="005A5568"/>
    <w:rsid w:val="005A5C72"/>
    <w:rsid w:val="005A61C4"/>
    <w:rsid w:val="005A6476"/>
    <w:rsid w:val="005A66E3"/>
    <w:rsid w:val="005A677E"/>
    <w:rsid w:val="005A69C5"/>
    <w:rsid w:val="005A7197"/>
    <w:rsid w:val="005A738C"/>
    <w:rsid w:val="005A7D1A"/>
    <w:rsid w:val="005B0283"/>
    <w:rsid w:val="005B02D9"/>
    <w:rsid w:val="005B0406"/>
    <w:rsid w:val="005B0409"/>
    <w:rsid w:val="005B0ACE"/>
    <w:rsid w:val="005B0B5A"/>
    <w:rsid w:val="005B0B82"/>
    <w:rsid w:val="005B0D6C"/>
    <w:rsid w:val="005B15EC"/>
    <w:rsid w:val="005B1FD6"/>
    <w:rsid w:val="005B2018"/>
    <w:rsid w:val="005B2DBF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5064"/>
    <w:rsid w:val="005B5395"/>
    <w:rsid w:val="005B5639"/>
    <w:rsid w:val="005B5775"/>
    <w:rsid w:val="005B57E2"/>
    <w:rsid w:val="005B5DE3"/>
    <w:rsid w:val="005B6182"/>
    <w:rsid w:val="005B6BD1"/>
    <w:rsid w:val="005B6D03"/>
    <w:rsid w:val="005B6E2D"/>
    <w:rsid w:val="005B6FB1"/>
    <w:rsid w:val="005B6FE0"/>
    <w:rsid w:val="005B7486"/>
    <w:rsid w:val="005B74E9"/>
    <w:rsid w:val="005B76AA"/>
    <w:rsid w:val="005B788F"/>
    <w:rsid w:val="005B7C66"/>
    <w:rsid w:val="005B7CF1"/>
    <w:rsid w:val="005C005F"/>
    <w:rsid w:val="005C02DF"/>
    <w:rsid w:val="005C04A7"/>
    <w:rsid w:val="005C09FA"/>
    <w:rsid w:val="005C0C65"/>
    <w:rsid w:val="005C0CBF"/>
    <w:rsid w:val="005C0E33"/>
    <w:rsid w:val="005C0F3B"/>
    <w:rsid w:val="005C111E"/>
    <w:rsid w:val="005C12D3"/>
    <w:rsid w:val="005C1470"/>
    <w:rsid w:val="005C1726"/>
    <w:rsid w:val="005C22A0"/>
    <w:rsid w:val="005C26CF"/>
    <w:rsid w:val="005C276D"/>
    <w:rsid w:val="005C29C8"/>
    <w:rsid w:val="005C2C23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92A"/>
    <w:rsid w:val="005C733C"/>
    <w:rsid w:val="005C75AB"/>
    <w:rsid w:val="005C7CBA"/>
    <w:rsid w:val="005C7FC7"/>
    <w:rsid w:val="005D026A"/>
    <w:rsid w:val="005D0B0C"/>
    <w:rsid w:val="005D0FE1"/>
    <w:rsid w:val="005D1065"/>
    <w:rsid w:val="005D139F"/>
    <w:rsid w:val="005D18C5"/>
    <w:rsid w:val="005D1991"/>
    <w:rsid w:val="005D21DD"/>
    <w:rsid w:val="005D2722"/>
    <w:rsid w:val="005D27AD"/>
    <w:rsid w:val="005D2E18"/>
    <w:rsid w:val="005D3527"/>
    <w:rsid w:val="005D35FA"/>
    <w:rsid w:val="005D39C0"/>
    <w:rsid w:val="005D3D73"/>
    <w:rsid w:val="005D405F"/>
    <w:rsid w:val="005D413E"/>
    <w:rsid w:val="005D4294"/>
    <w:rsid w:val="005D45BE"/>
    <w:rsid w:val="005D46C5"/>
    <w:rsid w:val="005D4F02"/>
    <w:rsid w:val="005D57E8"/>
    <w:rsid w:val="005D5873"/>
    <w:rsid w:val="005D5C8D"/>
    <w:rsid w:val="005D5CF8"/>
    <w:rsid w:val="005D5F08"/>
    <w:rsid w:val="005D649F"/>
    <w:rsid w:val="005D655C"/>
    <w:rsid w:val="005D6798"/>
    <w:rsid w:val="005D6A19"/>
    <w:rsid w:val="005D7556"/>
    <w:rsid w:val="005D7867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A93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539B"/>
    <w:rsid w:val="005E55ED"/>
    <w:rsid w:val="005E5786"/>
    <w:rsid w:val="005E592F"/>
    <w:rsid w:val="005E5AE4"/>
    <w:rsid w:val="005E5C39"/>
    <w:rsid w:val="005E61F0"/>
    <w:rsid w:val="005E6B38"/>
    <w:rsid w:val="005E6D7B"/>
    <w:rsid w:val="005E71E9"/>
    <w:rsid w:val="005E73A1"/>
    <w:rsid w:val="005E7B21"/>
    <w:rsid w:val="005F02F7"/>
    <w:rsid w:val="005F0506"/>
    <w:rsid w:val="005F050A"/>
    <w:rsid w:val="005F0755"/>
    <w:rsid w:val="005F09AF"/>
    <w:rsid w:val="005F0F0A"/>
    <w:rsid w:val="005F1BEC"/>
    <w:rsid w:val="005F1F80"/>
    <w:rsid w:val="005F2158"/>
    <w:rsid w:val="005F2AAE"/>
    <w:rsid w:val="005F2BFB"/>
    <w:rsid w:val="005F2F7B"/>
    <w:rsid w:val="005F3690"/>
    <w:rsid w:val="005F3891"/>
    <w:rsid w:val="005F3B56"/>
    <w:rsid w:val="005F44FE"/>
    <w:rsid w:val="005F469D"/>
    <w:rsid w:val="005F489C"/>
    <w:rsid w:val="005F4C01"/>
    <w:rsid w:val="005F5143"/>
    <w:rsid w:val="005F5766"/>
    <w:rsid w:val="005F5E3D"/>
    <w:rsid w:val="005F6363"/>
    <w:rsid w:val="005F641E"/>
    <w:rsid w:val="005F6C4E"/>
    <w:rsid w:val="005F6D3F"/>
    <w:rsid w:val="005F6DA2"/>
    <w:rsid w:val="005F6EBD"/>
    <w:rsid w:val="005F75F0"/>
    <w:rsid w:val="005F798C"/>
    <w:rsid w:val="005F79EB"/>
    <w:rsid w:val="005F7A0A"/>
    <w:rsid w:val="005F7CB4"/>
    <w:rsid w:val="005F7E4E"/>
    <w:rsid w:val="005F7EDD"/>
    <w:rsid w:val="006007EA"/>
    <w:rsid w:val="00601225"/>
    <w:rsid w:val="0060131E"/>
    <w:rsid w:val="00601B8A"/>
    <w:rsid w:val="00601C81"/>
    <w:rsid w:val="00602C9C"/>
    <w:rsid w:val="00602CD0"/>
    <w:rsid w:val="00602E0E"/>
    <w:rsid w:val="006030D9"/>
    <w:rsid w:val="00603274"/>
    <w:rsid w:val="00603690"/>
    <w:rsid w:val="00603AF7"/>
    <w:rsid w:val="00603B5E"/>
    <w:rsid w:val="00603BF6"/>
    <w:rsid w:val="00603CB3"/>
    <w:rsid w:val="00604004"/>
    <w:rsid w:val="00604236"/>
    <w:rsid w:val="0060436A"/>
    <w:rsid w:val="00604D05"/>
    <w:rsid w:val="00604D17"/>
    <w:rsid w:val="0060502E"/>
    <w:rsid w:val="00605122"/>
    <w:rsid w:val="006055A7"/>
    <w:rsid w:val="00606020"/>
    <w:rsid w:val="006064D9"/>
    <w:rsid w:val="006067C8"/>
    <w:rsid w:val="00606C7C"/>
    <w:rsid w:val="00606CDC"/>
    <w:rsid w:val="00606DDD"/>
    <w:rsid w:val="006078AB"/>
    <w:rsid w:val="00610026"/>
    <w:rsid w:val="00610A26"/>
    <w:rsid w:val="00610AE7"/>
    <w:rsid w:val="00610B27"/>
    <w:rsid w:val="00610EB5"/>
    <w:rsid w:val="00611FA4"/>
    <w:rsid w:val="00611FE0"/>
    <w:rsid w:val="00612225"/>
    <w:rsid w:val="00612371"/>
    <w:rsid w:val="00612483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E7"/>
    <w:rsid w:val="00614150"/>
    <w:rsid w:val="006142D2"/>
    <w:rsid w:val="00614353"/>
    <w:rsid w:val="006143A2"/>
    <w:rsid w:val="006144E1"/>
    <w:rsid w:val="006149ED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89C"/>
    <w:rsid w:val="00616A16"/>
    <w:rsid w:val="006175E2"/>
    <w:rsid w:val="006176C3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403C"/>
    <w:rsid w:val="00624373"/>
    <w:rsid w:val="00624542"/>
    <w:rsid w:val="0062497E"/>
    <w:rsid w:val="00624BC5"/>
    <w:rsid w:val="006250A3"/>
    <w:rsid w:val="00625615"/>
    <w:rsid w:val="00625A0A"/>
    <w:rsid w:val="00625B78"/>
    <w:rsid w:val="00625CC3"/>
    <w:rsid w:val="00625DEA"/>
    <w:rsid w:val="006266FF"/>
    <w:rsid w:val="00627508"/>
    <w:rsid w:val="00627561"/>
    <w:rsid w:val="006277F4"/>
    <w:rsid w:val="00627C9B"/>
    <w:rsid w:val="00627F89"/>
    <w:rsid w:val="006304E1"/>
    <w:rsid w:val="00630A4F"/>
    <w:rsid w:val="00630A81"/>
    <w:rsid w:val="00631111"/>
    <w:rsid w:val="0063231C"/>
    <w:rsid w:val="006327B9"/>
    <w:rsid w:val="00632EA4"/>
    <w:rsid w:val="00632EC7"/>
    <w:rsid w:val="0063350C"/>
    <w:rsid w:val="006335AA"/>
    <w:rsid w:val="0063367D"/>
    <w:rsid w:val="00633897"/>
    <w:rsid w:val="00633ACB"/>
    <w:rsid w:val="00634382"/>
    <w:rsid w:val="00634B73"/>
    <w:rsid w:val="00635255"/>
    <w:rsid w:val="0063534F"/>
    <w:rsid w:val="00635913"/>
    <w:rsid w:val="00636416"/>
    <w:rsid w:val="0063664D"/>
    <w:rsid w:val="00636A0D"/>
    <w:rsid w:val="00636A63"/>
    <w:rsid w:val="00636AB5"/>
    <w:rsid w:val="00636B13"/>
    <w:rsid w:val="00636CC1"/>
    <w:rsid w:val="00637566"/>
    <w:rsid w:val="00637B63"/>
    <w:rsid w:val="00637C43"/>
    <w:rsid w:val="00640B8E"/>
    <w:rsid w:val="00641013"/>
    <w:rsid w:val="006429A7"/>
    <w:rsid w:val="00642F3A"/>
    <w:rsid w:val="00642FEC"/>
    <w:rsid w:val="006430B2"/>
    <w:rsid w:val="006434BA"/>
    <w:rsid w:val="00643AC7"/>
    <w:rsid w:val="00643FE5"/>
    <w:rsid w:val="00644BF6"/>
    <w:rsid w:val="00645040"/>
    <w:rsid w:val="006450FF"/>
    <w:rsid w:val="00645211"/>
    <w:rsid w:val="00645338"/>
    <w:rsid w:val="0064550E"/>
    <w:rsid w:val="006456A8"/>
    <w:rsid w:val="00645838"/>
    <w:rsid w:val="00645A5D"/>
    <w:rsid w:val="00645D24"/>
    <w:rsid w:val="006463E1"/>
    <w:rsid w:val="00646E8E"/>
    <w:rsid w:val="00647363"/>
    <w:rsid w:val="006475BE"/>
    <w:rsid w:val="00647720"/>
    <w:rsid w:val="00650669"/>
    <w:rsid w:val="006507CC"/>
    <w:rsid w:val="00650C14"/>
    <w:rsid w:val="00650C34"/>
    <w:rsid w:val="00650D70"/>
    <w:rsid w:val="006513F4"/>
    <w:rsid w:val="00651C02"/>
    <w:rsid w:val="00651F5A"/>
    <w:rsid w:val="00652B56"/>
    <w:rsid w:val="00652B9A"/>
    <w:rsid w:val="00653686"/>
    <w:rsid w:val="00653C38"/>
    <w:rsid w:val="00653C93"/>
    <w:rsid w:val="00653D63"/>
    <w:rsid w:val="00654D17"/>
    <w:rsid w:val="00655911"/>
    <w:rsid w:val="00655CEC"/>
    <w:rsid w:val="00655D83"/>
    <w:rsid w:val="006561A1"/>
    <w:rsid w:val="00656504"/>
    <w:rsid w:val="00656990"/>
    <w:rsid w:val="00657219"/>
    <w:rsid w:val="006572AF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90C"/>
    <w:rsid w:val="00661D9D"/>
    <w:rsid w:val="00661F53"/>
    <w:rsid w:val="00662266"/>
    <w:rsid w:val="006628CE"/>
    <w:rsid w:val="0066314D"/>
    <w:rsid w:val="0066353A"/>
    <w:rsid w:val="0066354B"/>
    <w:rsid w:val="006635C9"/>
    <w:rsid w:val="00663DB1"/>
    <w:rsid w:val="00663EEB"/>
    <w:rsid w:val="006658FC"/>
    <w:rsid w:val="00666183"/>
    <w:rsid w:val="0066653A"/>
    <w:rsid w:val="0066661C"/>
    <w:rsid w:val="0066676D"/>
    <w:rsid w:val="00666B60"/>
    <w:rsid w:val="00666BDB"/>
    <w:rsid w:val="00666C63"/>
    <w:rsid w:val="00666CCC"/>
    <w:rsid w:val="00667337"/>
    <w:rsid w:val="006675AD"/>
    <w:rsid w:val="00667C7E"/>
    <w:rsid w:val="00667D01"/>
    <w:rsid w:val="00670018"/>
    <w:rsid w:val="00670AF1"/>
    <w:rsid w:val="00670B88"/>
    <w:rsid w:val="00671110"/>
    <w:rsid w:val="00671DA6"/>
    <w:rsid w:val="006725E0"/>
    <w:rsid w:val="006733AF"/>
    <w:rsid w:val="006738C6"/>
    <w:rsid w:val="00673E08"/>
    <w:rsid w:val="00673E4F"/>
    <w:rsid w:val="006742F4"/>
    <w:rsid w:val="006748B6"/>
    <w:rsid w:val="0067531E"/>
    <w:rsid w:val="0067582B"/>
    <w:rsid w:val="00675AE1"/>
    <w:rsid w:val="00675D1B"/>
    <w:rsid w:val="0067649A"/>
    <w:rsid w:val="006764A2"/>
    <w:rsid w:val="0067697F"/>
    <w:rsid w:val="00676B04"/>
    <w:rsid w:val="00677250"/>
    <w:rsid w:val="0067730A"/>
    <w:rsid w:val="00680591"/>
    <w:rsid w:val="0068070D"/>
    <w:rsid w:val="006809E0"/>
    <w:rsid w:val="00681947"/>
    <w:rsid w:val="00681F36"/>
    <w:rsid w:val="00682E3F"/>
    <w:rsid w:val="00683081"/>
    <w:rsid w:val="00683907"/>
    <w:rsid w:val="00683ACD"/>
    <w:rsid w:val="00683ED8"/>
    <w:rsid w:val="006842DA"/>
    <w:rsid w:val="006843FD"/>
    <w:rsid w:val="0068530B"/>
    <w:rsid w:val="0068596E"/>
    <w:rsid w:val="00685B14"/>
    <w:rsid w:val="00686211"/>
    <w:rsid w:val="00686388"/>
    <w:rsid w:val="00686591"/>
    <w:rsid w:val="00686A7C"/>
    <w:rsid w:val="00686F20"/>
    <w:rsid w:val="00686F8E"/>
    <w:rsid w:val="0068705A"/>
    <w:rsid w:val="00687350"/>
    <w:rsid w:val="00687A96"/>
    <w:rsid w:val="00687C11"/>
    <w:rsid w:val="00690002"/>
    <w:rsid w:val="006903C4"/>
    <w:rsid w:val="006904D1"/>
    <w:rsid w:val="006907CA"/>
    <w:rsid w:val="0069082E"/>
    <w:rsid w:val="00690970"/>
    <w:rsid w:val="00690E65"/>
    <w:rsid w:val="00690EC1"/>
    <w:rsid w:val="006910BE"/>
    <w:rsid w:val="0069138E"/>
    <w:rsid w:val="006919B9"/>
    <w:rsid w:val="00691ACD"/>
    <w:rsid w:val="00691EE5"/>
    <w:rsid w:val="00691FB5"/>
    <w:rsid w:val="0069204F"/>
    <w:rsid w:val="00692264"/>
    <w:rsid w:val="0069235A"/>
    <w:rsid w:val="00692649"/>
    <w:rsid w:val="00692AA0"/>
    <w:rsid w:val="00692D8A"/>
    <w:rsid w:val="00692FAF"/>
    <w:rsid w:val="0069345B"/>
    <w:rsid w:val="00693AE3"/>
    <w:rsid w:val="0069404F"/>
    <w:rsid w:val="00694165"/>
    <w:rsid w:val="00694414"/>
    <w:rsid w:val="00694A4E"/>
    <w:rsid w:val="00694CBA"/>
    <w:rsid w:val="00694CF9"/>
    <w:rsid w:val="006951BE"/>
    <w:rsid w:val="00695249"/>
    <w:rsid w:val="006952EC"/>
    <w:rsid w:val="0069551D"/>
    <w:rsid w:val="00696133"/>
    <w:rsid w:val="00696F62"/>
    <w:rsid w:val="0069772A"/>
    <w:rsid w:val="006978F5"/>
    <w:rsid w:val="00697A68"/>
    <w:rsid w:val="00697B17"/>
    <w:rsid w:val="00697DE3"/>
    <w:rsid w:val="006A00C0"/>
    <w:rsid w:val="006A0220"/>
    <w:rsid w:val="006A06B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5C"/>
    <w:rsid w:val="006A3919"/>
    <w:rsid w:val="006A3ACD"/>
    <w:rsid w:val="006A3EA3"/>
    <w:rsid w:val="006A3F8F"/>
    <w:rsid w:val="006A4021"/>
    <w:rsid w:val="006A411C"/>
    <w:rsid w:val="006A5CE9"/>
    <w:rsid w:val="006A6304"/>
    <w:rsid w:val="006A660A"/>
    <w:rsid w:val="006A6E1D"/>
    <w:rsid w:val="006A707F"/>
    <w:rsid w:val="006A7681"/>
    <w:rsid w:val="006A7AFB"/>
    <w:rsid w:val="006B0021"/>
    <w:rsid w:val="006B0156"/>
    <w:rsid w:val="006B0784"/>
    <w:rsid w:val="006B1109"/>
    <w:rsid w:val="006B1211"/>
    <w:rsid w:val="006B24AA"/>
    <w:rsid w:val="006B27CD"/>
    <w:rsid w:val="006B2849"/>
    <w:rsid w:val="006B293B"/>
    <w:rsid w:val="006B3587"/>
    <w:rsid w:val="006B3864"/>
    <w:rsid w:val="006B39F6"/>
    <w:rsid w:val="006B3E03"/>
    <w:rsid w:val="006B3E40"/>
    <w:rsid w:val="006B42AB"/>
    <w:rsid w:val="006B434D"/>
    <w:rsid w:val="006B4476"/>
    <w:rsid w:val="006B4C5D"/>
    <w:rsid w:val="006B53E3"/>
    <w:rsid w:val="006B5578"/>
    <w:rsid w:val="006B62F6"/>
    <w:rsid w:val="006B6342"/>
    <w:rsid w:val="006B67A8"/>
    <w:rsid w:val="006B67B9"/>
    <w:rsid w:val="006B695C"/>
    <w:rsid w:val="006B74D3"/>
    <w:rsid w:val="006C01BE"/>
    <w:rsid w:val="006C022A"/>
    <w:rsid w:val="006C038E"/>
    <w:rsid w:val="006C05E0"/>
    <w:rsid w:val="006C0FAA"/>
    <w:rsid w:val="006C108B"/>
    <w:rsid w:val="006C1599"/>
    <w:rsid w:val="006C16B3"/>
    <w:rsid w:val="006C18F2"/>
    <w:rsid w:val="006C1BD9"/>
    <w:rsid w:val="006C1CD9"/>
    <w:rsid w:val="006C1E21"/>
    <w:rsid w:val="006C23FB"/>
    <w:rsid w:val="006C24B0"/>
    <w:rsid w:val="006C281E"/>
    <w:rsid w:val="006C2C20"/>
    <w:rsid w:val="006C3695"/>
    <w:rsid w:val="006C3709"/>
    <w:rsid w:val="006C4A9A"/>
    <w:rsid w:val="006C4AC6"/>
    <w:rsid w:val="006C4AFE"/>
    <w:rsid w:val="006C4C24"/>
    <w:rsid w:val="006C5270"/>
    <w:rsid w:val="006C549C"/>
    <w:rsid w:val="006C56B7"/>
    <w:rsid w:val="006C5A5E"/>
    <w:rsid w:val="006C5AA1"/>
    <w:rsid w:val="006C5D3A"/>
    <w:rsid w:val="006C666A"/>
    <w:rsid w:val="006C6814"/>
    <w:rsid w:val="006C6E04"/>
    <w:rsid w:val="006C73F3"/>
    <w:rsid w:val="006C7460"/>
    <w:rsid w:val="006C7555"/>
    <w:rsid w:val="006C769A"/>
    <w:rsid w:val="006C7734"/>
    <w:rsid w:val="006C7A1C"/>
    <w:rsid w:val="006D026E"/>
    <w:rsid w:val="006D08C3"/>
    <w:rsid w:val="006D08D3"/>
    <w:rsid w:val="006D0BA9"/>
    <w:rsid w:val="006D1948"/>
    <w:rsid w:val="006D1F0E"/>
    <w:rsid w:val="006D21D2"/>
    <w:rsid w:val="006D24FB"/>
    <w:rsid w:val="006D27E6"/>
    <w:rsid w:val="006D2D09"/>
    <w:rsid w:val="006D2DFF"/>
    <w:rsid w:val="006D30CF"/>
    <w:rsid w:val="006D37D0"/>
    <w:rsid w:val="006D3AB0"/>
    <w:rsid w:val="006D3E7A"/>
    <w:rsid w:val="006D40D9"/>
    <w:rsid w:val="006D436E"/>
    <w:rsid w:val="006D437A"/>
    <w:rsid w:val="006D4701"/>
    <w:rsid w:val="006D495B"/>
    <w:rsid w:val="006D49CC"/>
    <w:rsid w:val="006D4A33"/>
    <w:rsid w:val="006D4B0E"/>
    <w:rsid w:val="006D4C2A"/>
    <w:rsid w:val="006D5427"/>
    <w:rsid w:val="006D5461"/>
    <w:rsid w:val="006D564F"/>
    <w:rsid w:val="006D569E"/>
    <w:rsid w:val="006D57B0"/>
    <w:rsid w:val="006D57B2"/>
    <w:rsid w:val="006D6420"/>
    <w:rsid w:val="006D7396"/>
    <w:rsid w:val="006D76EE"/>
    <w:rsid w:val="006D78B5"/>
    <w:rsid w:val="006D7A17"/>
    <w:rsid w:val="006D7C48"/>
    <w:rsid w:val="006D7D36"/>
    <w:rsid w:val="006D7DBC"/>
    <w:rsid w:val="006E000A"/>
    <w:rsid w:val="006E03E3"/>
    <w:rsid w:val="006E05AF"/>
    <w:rsid w:val="006E0672"/>
    <w:rsid w:val="006E0B2A"/>
    <w:rsid w:val="006E0C33"/>
    <w:rsid w:val="006E1844"/>
    <w:rsid w:val="006E1A72"/>
    <w:rsid w:val="006E1EE0"/>
    <w:rsid w:val="006E2480"/>
    <w:rsid w:val="006E26A9"/>
    <w:rsid w:val="006E2B6D"/>
    <w:rsid w:val="006E354E"/>
    <w:rsid w:val="006E39E7"/>
    <w:rsid w:val="006E3D63"/>
    <w:rsid w:val="006E3F9D"/>
    <w:rsid w:val="006E3FA5"/>
    <w:rsid w:val="006E40B6"/>
    <w:rsid w:val="006E436E"/>
    <w:rsid w:val="006E4479"/>
    <w:rsid w:val="006E4A59"/>
    <w:rsid w:val="006E4CCF"/>
    <w:rsid w:val="006E4DC7"/>
    <w:rsid w:val="006E52F2"/>
    <w:rsid w:val="006E6D29"/>
    <w:rsid w:val="006E6D57"/>
    <w:rsid w:val="006E765C"/>
    <w:rsid w:val="006F01DC"/>
    <w:rsid w:val="006F026F"/>
    <w:rsid w:val="006F0499"/>
    <w:rsid w:val="006F080A"/>
    <w:rsid w:val="006F0F47"/>
    <w:rsid w:val="006F12A0"/>
    <w:rsid w:val="006F1613"/>
    <w:rsid w:val="006F1765"/>
    <w:rsid w:val="006F1870"/>
    <w:rsid w:val="006F193A"/>
    <w:rsid w:val="006F1D5C"/>
    <w:rsid w:val="006F1D91"/>
    <w:rsid w:val="006F1FBD"/>
    <w:rsid w:val="006F209E"/>
    <w:rsid w:val="006F28EA"/>
    <w:rsid w:val="006F2A00"/>
    <w:rsid w:val="006F2B31"/>
    <w:rsid w:val="006F2D8A"/>
    <w:rsid w:val="006F34A0"/>
    <w:rsid w:val="006F3948"/>
    <w:rsid w:val="006F3B81"/>
    <w:rsid w:val="006F3CF3"/>
    <w:rsid w:val="006F3EF9"/>
    <w:rsid w:val="006F3FE0"/>
    <w:rsid w:val="006F451D"/>
    <w:rsid w:val="006F4534"/>
    <w:rsid w:val="006F484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BEC"/>
    <w:rsid w:val="006F6C46"/>
    <w:rsid w:val="006F6EBA"/>
    <w:rsid w:val="006F6EBB"/>
    <w:rsid w:val="006F7638"/>
    <w:rsid w:val="006F76F4"/>
    <w:rsid w:val="006F7A5C"/>
    <w:rsid w:val="006F7B67"/>
    <w:rsid w:val="006F7D2A"/>
    <w:rsid w:val="006F7ECD"/>
    <w:rsid w:val="00700480"/>
    <w:rsid w:val="007004B3"/>
    <w:rsid w:val="007007E2"/>
    <w:rsid w:val="00700AC5"/>
    <w:rsid w:val="00701018"/>
    <w:rsid w:val="007012C2"/>
    <w:rsid w:val="00702438"/>
    <w:rsid w:val="00702C8B"/>
    <w:rsid w:val="00702F00"/>
    <w:rsid w:val="0070301C"/>
    <w:rsid w:val="007037C9"/>
    <w:rsid w:val="007038B5"/>
    <w:rsid w:val="00703DF8"/>
    <w:rsid w:val="00703F37"/>
    <w:rsid w:val="0070404B"/>
    <w:rsid w:val="00704267"/>
    <w:rsid w:val="00704634"/>
    <w:rsid w:val="00704929"/>
    <w:rsid w:val="00704A77"/>
    <w:rsid w:val="00705040"/>
    <w:rsid w:val="0070519B"/>
    <w:rsid w:val="0070538A"/>
    <w:rsid w:val="007057FC"/>
    <w:rsid w:val="00705B81"/>
    <w:rsid w:val="00705C99"/>
    <w:rsid w:val="007062A7"/>
    <w:rsid w:val="00706361"/>
    <w:rsid w:val="00706528"/>
    <w:rsid w:val="0070698D"/>
    <w:rsid w:val="00706A49"/>
    <w:rsid w:val="007078BD"/>
    <w:rsid w:val="007101A4"/>
    <w:rsid w:val="0071071D"/>
    <w:rsid w:val="00710AC9"/>
    <w:rsid w:val="00710B33"/>
    <w:rsid w:val="00710D29"/>
    <w:rsid w:val="00711161"/>
    <w:rsid w:val="007112DD"/>
    <w:rsid w:val="00711526"/>
    <w:rsid w:val="00711907"/>
    <w:rsid w:val="00711D90"/>
    <w:rsid w:val="00711E5C"/>
    <w:rsid w:val="00711F65"/>
    <w:rsid w:val="0071209C"/>
    <w:rsid w:val="007124C3"/>
    <w:rsid w:val="0071250D"/>
    <w:rsid w:val="007126C8"/>
    <w:rsid w:val="00713593"/>
    <w:rsid w:val="00713776"/>
    <w:rsid w:val="00713CA0"/>
    <w:rsid w:val="00714967"/>
    <w:rsid w:val="00714BC7"/>
    <w:rsid w:val="00714F5A"/>
    <w:rsid w:val="007151DB"/>
    <w:rsid w:val="0071532C"/>
    <w:rsid w:val="0071543B"/>
    <w:rsid w:val="00715803"/>
    <w:rsid w:val="007158D4"/>
    <w:rsid w:val="00715B79"/>
    <w:rsid w:val="00716A2F"/>
    <w:rsid w:val="00716BE5"/>
    <w:rsid w:val="0071744A"/>
    <w:rsid w:val="007175C4"/>
    <w:rsid w:val="00717B36"/>
    <w:rsid w:val="00717C58"/>
    <w:rsid w:val="00717F9F"/>
    <w:rsid w:val="00720055"/>
    <w:rsid w:val="007204B9"/>
    <w:rsid w:val="00720C49"/>
    <w:rsid w:val="0072157C"/>
    <w:rsid w:val="007215C6"/>
    <w:rsid w:val="00721AFC"/>
    <w:rsid w:val="00721DD5"/>
    <w:rsid w:val="0072211D"/>
    <w:rsid w:val="007224C5"/>
    <w:rsid w:val="00722A42"/>
    <w:rsid w:val="00723254"/>
    <w:rsid w:val="00723341"/>
    <w:rsid w:val="00723B44"/>
    <w:rsid w:val="00723EB8"/>
    <w:rsid w:val="007240AA"/>
    <w:rsid w:val="00724665"/>
    <w:rsid w:val="007250CA"/>
    <w:rsid w:val="0072541C"/>
    <w:rsid w:val="0072597F"/>
    <w:rsid w:val="007259EA"/>
    <w:rsid w:val="00725BC8"/>
    <w:rsid w:val="00725EC3"/>
    <w:rsid w:val="00726796"/>
    <w:rsid w:val="00726807"/>
    <w:rsid w:val="007272B5"/>
    <w:rsid w:val="00727682"/>
    <w:rsid w:val="00727A74"/>
    <w:rsid w:val="00727B40"/>
    <w:rsid w:val="0073049D"/>
    <w:rsid w:val="00730AFA"/>
    <w:rsid w:val="00730B90"/>
    <w:rsid w:val="00730F33"/>
    <w:rsid w:val="0073100D"/>
    <w:rsid w:val="0073104F"/>
    <w:rsid w:val="007312F9"/>
    <w:rsid w:val="0073135C"/>
    <w:rsid w:val="00731A5A"/>
    <w:rsid w:val="00731AB6"/>
    <w:rsid w:val="007329C7"/>
    <w:rsid w:val="00732C73"/>
    <w:rsid w:val="00732F60"/>
    <w:rsid w:val="00732F92"/>
    <w:rsid w:val="007330BF"/>
    <w:rsid w:val="00733FC5"/>
    <w:rsid w:val="0073438F"/>
    <w:rsid w:val="00734B79"/>
    <w:rsid w:val="00734F60"/>
    <w:rsid w:val="007353F6"/>
    <w:rsid w:val="0073558A"/>
    <w:rsid w:val="00735837"/>
    <w:rsid w:val="007359A5"/>
    <w:rsid w:val="00735BC0"/>
    <w:rsid w:val="00735DB6"/>
    <w:rsid w:val="00735FD8"/>
    <w:rsid w:val="00736158"/>
    <w:rsid w:val="0073657F"/>
    <w:rsid w:val="00736822"/>
    <w:rsid w:val="0073693C"/>
    <w:rsid w:val="00736A43"/>
    <w:rsid w:val="00736E14"/>
    <w:rsid w:val="0073722A"/>
    <w:rsid w:val="007375A0"/>
    <w:rsid w:val="007375FD"/>
    <w:rsid w:val="00737654"/>
    <w:rsid w:val="007379E3"/>
    <w:rsid w:val="00737AD7"/>
    <w:rsid w:val="00740BAC"/>
    <w:rsid w:val="00740C80"/>
    <w:rsid w:val="00740D49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004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B3E"/>
    <w:rsid w:val="00744B76"/>
    <w:rsid w:val="007452D7"/>
    <w:rsid w:val="007453A9"/>
    <w:rsid w:val="007455DC"/>
    <w:rsid w:val="007459EF"/>
    <w:rsid w:val="00745AC3"/>
    <w:rsid w:val="00745DB1"/>
    <w:rsid w:val="0074740B"/>
    <w:rsid w:val="0074745A"/>
    <w:rsid w:val="007475F7"/>
    <w:rsid w:val="0074792F"/>
    <w:rsid w:val="00747B74"/>
    <w:rsid w:val="00747D97"/>
    <w:rsid w:val="00747F11"/>
    <w:rsid w:val="0075006C"/>
    <w:rsid w:val="0075029E"/>
    <w:rsid w:val="00750548"/>
    <w:rsid w:val="00750D86"/>
    <w:rsid w:val="00750E12"/>
    <w:rsid w:val="007513DF"/>
    <w:rsid w:val="00751462"/>
    <w:rsid w:val="00751D90"/>
    <w:rsid w:val="00751F00"/>
    <w:rsid w:val="00752621"/>
    <w:rsid w:val="0075322F"/>
    <w:rsid w:val="007532F4"/>
    <w:rsid w:val="00753365"/>
    <w:rsid w:val="0075374E"/>
    <w:rsid w:val="00753878"/>
    <w:rsid w:val="007538FC"/>
    <w:rsid w:val="00753966"/>
    <w:rsid w:val="00754364"/>
    <w:rsid w:val="00754423"/>
    <w:rsid w:val="007545CB"/>
    <w:rsid w:val="00754DD1"/>
    <w:rsid w:val="00755751"/>
    <w:rsid w:val="007561AB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20D"/>
    <w:rsid w:val="00761471"/>
    <w:rsid w:val="00761B1F"/>
    <w:rsid w:val="007623AA"/>
    <w:rsid w:val="007627B8"/>
    <w:rsid w:val="00763180"/>
    <w:rsid w:val="00763403"/>
    <w:rsid w:val="00763C10"/>
    <w:rsid w:val="00763C43"/>
    <w:rsid w:val="00763ECF"/>
    <w:rsid w:val="00763FD7"/>
    <w:rsid w:val="00764234"/>
    <w:rsid w:val="007644CA"/>
    <w:rsid w:val="007649ED"/>
    <w:rsid w:val="0076574A"/>
    <w:rsid w:val="00765C04"/>
    <w:rsid w:val="00765E15"/>
    <w:rsid w:val="00765E55"/>
    <w:rsid w:val="00766422"/>
    <w:rsid w:val="00766A58"/>
    <w:rsid w:val="00766C64"/>
    <w:rsid w:val="007670E4"/>
    <w:rsid w:val="007671A1"/>
    <w:rsid w:val="00767DA5"/>
    <w:rsid w:val="007703C2"/>
    <w:rsid w:val="007708A6"/>
    <w:rsid w:val="00771A17"/>
    <w:rsid w:val="00771EE5"/>
    <w:rsid w:val="00772242"/>
    <w:rsid w:val="007722D3"/>
    <w:rsid w:val="007727E2"/>
    <w:rsid w:val="00772A38"/>
    <w:rsid w:val="00772D1F"/>
    <w:rsid w:val="0077396E"/>
    <w:rsid w:val="007747E4"/>
    <w:rsid w:val="00774D0E"/>
    <w:rsid w:val="00774D17"/>
    <w:rsid w:val="0077537A"/>
    <w:rsid w:val="007753DD"/>
    <w:rsid w:val="00775486"/>
    <w:rsid w:val="007757BD"/>
    <w:rsid w:val="007758CB"/>
    <w:rsid w:val="00776071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FA4"/>
    <w:rsid w:val="007810C6"/>
    <w:rsid w:val="007822E8"/>
    <w:rsid w:val="0078270D"/>
    <w:rsid w:val="00782807"/>
    <w:rsid w:val="00782838"/>
    <w:rsid w:val="0078300E"/>
    <w:rsid w:val="007838AD"/>
    <w:rsid w:val="00783A40"/>
    <w:rsid w:val="00783D02"/>
    <w:rsid w:val="00783E7F"/>
    <w:rsid w:val="00784298"/>
    <w:rsid w:val="00784990"/>
    <w:rsid w:val="00784C11"/>
    <w:rsid w:val="00784DAC"/>
    <w:rsid w:val="00784DD7"/>
    <w:rsid w:val="007850AE"/>
    <w:rsid w:val="0078520A"/>
    <w:rsid w:val="007855E7"/>
    <w:rsid w:val="00785A37"/>
    <w:rsid w:val="00785B7A"/>
    <w:rsid w:val="00785B80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90097"/>
    <w:rsid w:val="0079034D"/>
    <w:rsid w:val="00790F9B"/>
    <w:rsid w:val="00791531"/>
    <w:rsid w:val="00791941"/>
    <w:rsid w:val="007919A6"/>
    <w:rsid w:val="00791A67"/>
    <w:rsid w:val="00791C9A"/>
    <w:rsid w:val="00792138"/>
    <w:rsid w:val="007928C3"/>
    <w:rsid w:val="0079350F"/>
    <w:rsid w:val="0079375A"/>
    <w:rsid w:val="00793B12"/>
    <w:rsid w:val="00794479"/>
    <w:rsid w:val="00794593"/>
    <w:rsid w:val="007946C5"/>
    <w:rsid w:val="007949EE"/>
    <w:rsid w:val="00794A0B"/>
    <w:rsid w:val="00794BE5"/>
    <w:rsid w:val="007950DF"/>
    <w:rsid w:val="00795989"/>
    <w:rsid w:val="00795AC7"/>
    <w:rsid w:val="00796679"/>
    <w:rsid w:val="00796771"/>
    <w:rsid w:val="00796E0C"/>
    <w:rsid w:val="00796FAD"/>
    <w:rsid w:val="007970D0"/>
    <w:rsid w:val="00797597"/>
    <w:rsid w:val="00797CD6"/>
    <w:rsid w:val="00797DBA"/>
    <w:rsid w:val="00797F8D"/>
    <w:rsid w:val="00797FA5"/>
    <w:rsid w:val="007A0008"/>
    <w:rsid w:val="007A0192"/>
    <w:rsid w:val="007A0606"/>
    <w:rsid w:val="007A0CE7"/>
    <w:rsid w:val="007A0CF7"/>
    <w:rsid w:val="007A1468"/>
    <w:rsid w:val="007A1A90"/>
    <w:rsid w:val="007A208D"/>
    <w:rsid w:val="007A25A1"/>
    <w:rsid w:val="007A26B1"/>
    <w:rsid w:val="007A28C7"/>
    <w:rsid w:val="007A293C"/>
    <w:rsid w:val="007A2975"/>
    <w:rsid w:val="007A2BC5"/>
    <w:rsid w:val="007A2E64"/>
    <w:rsid w:val="007A2EFB"/>
    <w:rsid w:val="007A34D8"/>
    <w:rsid w:val="007A35E5"/>
    <w:rsid w:val="007A382A"/>
    <w:rsid w:val="007A3F0B"/>
    <w:rsid w:val="007A40E1"/>
    <w:rsid w:val="007A4262"/>
    <w:rsid w:val="007A4A38"/>
    <w:rsid w:val="007A4E20"/>
    <w:rsid w:val="007A4E38"/>
    <w:rsid w:val="007A4F3D"/>
    <w:rsid w:val="007A5960"/>
    <w:rsid w:val="007A64F1"/>
    <w:rsid w:val="007A6A00"/>
    <w:rsid w:val="007A6EB1"/>
    <w:rsid w:val="007A7111"/>
    <w:rsid w:val="007A7810"/>
    <w:rsid w:val="007A7BB5"/>
    <w:rsid w:val="007A7DB0"/>
    <w:rsid w:val="007B004E"/>
    <w:rsid w:val="007B01EB"/>
    <w:rsid w:val="007B071D"/>
    <w:rsid w:val="007B0934"/>
    <w:rsid w:val="007B1090"/>
    <w:rsid w:val="007B109F"/>
    <w:rsid w:val="007B19FF"/>
    <w:rsid w:val="007B1F23"/>
    <w:rsid w:val="007B1FED"/>
    <w:rsid w:val="007B2253"/>
    <w:rsid w:val="007B249F"/>
    <w:rsid w:val="007B2655"/>
    <w:rsid w:val="007B26A6"/>
    <w:rsid w:val="007B2BF5"/>
    <w:rsid w:val="007B31E0"/>
    <w:rsid w:val="007B4123"/>
    <w:rsid w:val="007B4FE5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784"/>
    <w:rsid w:val="007B7DC3"/>
    <w:rsid w:val="007B7F69"/>
    <w:rsid w:val="007C0045"/>
    <w:rsid w:val="007C04B8"/>
    <w:rsid w:val="007C0843"/>
    <w:rsid w:val="007C1821"/>
    <w:rsid w:val="007C1B37"/>
    <w:rsid w:val="007C1F5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E09"/>
    <w:rsid w:val="007C4D96"/>
    <w:rsid w:val="007C4E8E"/>
    <w:rsid w:val="007C5826"/>
    <w:rsid w:val="007C584D"/>
    <w:rsid w:val="007C58FC"/>
    <w:rsid w:val="007C5990"/>
    <w:rsid w:val="007C6BA4"/>
    <w:rsid w:val="007C6C3E"/>
    <w:rsid w:val="007C6CD3"/>
    <w:rsid w:val="007C6E57"/>
    <w:rsid w:val="007C746B"/>
    <w:rsid w:val="007C7489"/>
    <w:rsid w:val="007C777D"/>
    <w:rsid w:val="007C77D8"/>
    <w:rsid w:val="007D07E9"/>
    <w:rsid w:val="007D098E"/>
    <w:rsid w:val="007D0A94"/>
    <w:rsid w:val="007D1189"/>
    <w:rsid w:val="007D1781"/>
    <w:rsid w:val="007D1923"/>
    <w:rsid w:val="007D1E51"/>
    <w:rsid w:val="007D23FB"/>
    <w:rsid w:val="007D26DC"/>
    <w:rsid w:val="007D2C4B"/>
    <w:rsid w:val="007D2CAC"/>
    <w:rsid w:val="007D3274"/>
    <w:rsid w:val="007D33B2"/>
    <w:rsid w:val="007D34D1"/>
    <w:rsid w:val="007D4325"/>
    <w:rsid w:val="007D44DA"/>
    <w:rsid w:val="007D47B4"/>
    <w:rsid w:val="007D48A1"/>
    <w:rsid w:val="007D4CAE"/>
    <w:rsid w:val="007D4D49"/>
    <w:rsid w:val="007D4E7E"/>
    <w:rsid w:val="007D5111"/>
    <w:rsid w:val="007D516A"/>
    <w:rsid w:val="007D5175"/>
    <w:rsid w:val="007D524B"/>
    <w:rsid w:val="007D5498"/>
    <w:rsid w:val="007D5A63"/>
    <w:rsid w:val="007D6732"/>
    <w:rsid w:val="007D6B52"/>
    <w:rsid w:val="007D6BE1"/>
    <w:rsid w:val="007D6CFD"/>
    <w:rsid w:val="007D6F4C"/>
    <w:rsid w:val="007D78C2"/>
    <w:rsid w:val="007D7D8E"/>
    <w:rsid w:val="007D7F77"/>
    <w:rsid w:val="007E0004"/>
    <w:rsid w:val="007E0078"/>
    <w:rsid w:val="007E07A5"/>
    <w:rsid w:val="007E0E55"/>
    <w:rsid w:val="007E1559"/>
    <w:rsid w:val="007E20D2"/>
    <w:rsid w:val="007E256B"/>
    <w:rsid w:val="007E3157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AD"/>
    <w:rsid w:val="007E651E"/>
    <w:rsid w:val="007E66DC"/>
    <w:rsid w:val="007E6A4B"/>
    <w:rsid w:val="007E6C03"/>
    <w:rsid w:val="007E6DA4"/>
    <w:rsid w:val="007E7426"/>
    <w:rsid w:val="007E75F9"/>
    <w:rsid w:val="007E7AD4"/>
    <w:rsid w:val="007F014C"/>
    <w:rsid w:val="007F0164"/>
    <w:rsid w:val="007F0275"/>
    <w:rsid w:val="007F0494"/>
    <w:rsid w:val="007F0559"/>
    <w:rsid w:val="007F0775"/>
    <w:rsid w:val="007F098C"/>
    <w:rsid w:val="007F0C01"/>
    <w:rsid w:val="007F0CBD"/>
    <w:rsid w:val="007F0F98"/>
    <w:rsid w:val="007F0FCD"/>
    <w:rsid w:val="007F153D"/>
    <w:rsid w:val="007F15B0"/>
    <w:rsid w:val="007F1720"/>
    <w:rsid w:val="007F1796"/>
    <w:rsid w:val="007F1A07"/>
    <w:rsid w:val="007F1A99"/>
    <w:rsid w:val="007F1BF4"/>
    <w:rsid w:val="007F1EA6"/>
    <w:rsid w:val="007F204F"/>
    <w:rsid w:val="007F2378"/>
    <w:rsid w:val="007F25B3"/>
    <w:rsid w:val="007F2DCA"/>
    <w:rsid w:val="007F2F51"/>
    <w:rsid w:val="007F334C"/>
    <w:rsid w:val="007F34CC"/>
    <w:rsid w:val="007F3E94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ECB"/>
    <w:rsid w:val="007F7FED"/>
    <w:rsid w:val="00800160"/>
    <w:rsid w:val="00800224"/>
    <w:rsid w:val="00800C1E"/>
    <w:rsid w:val="00800EBA"/>
    <w:rsid w:val="00801023"/>
    <w:rsid w:val="00801063"/>
    <w:rsid w:val="0080134D"/>
    <w:rsid w:val="00801A87"/>
    <w:rsid w:val="00801E8C"/>
    <w:rsid w:val="00801FD0"/>
    <w:rsid w:val="00802780"/>
    <w:rsid w:val="0080292E"/>
    <w:rsid w:val="00802B6B"/>
    <w:rsid w:val="00802D86"/>
    <w:rsid w:val="008030C3"/>
    <w:rsid w:val="00803FF6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D5"/>
    <w:rsid w:val="008060F9"/>
    <w:rsid w:val="008069A4"/>
    <w:rsid w:val="00806C87"/>
    <w:rsid w:val="00806D9D"/>
    <w:rsid w:val="00806EDB"/>
    <w:rsid w:val="008070DF"/>
    <w:rsid w:val="00807A38"/>
    <w:rsid w:val="00807C7F"/>
    <w:rsid w:val="008101F8"/>
    <w:rsid w:val="00810248"/>
    <w:rsid w:val="008107F9"/>
    <w:rsid w:val="00810D79"/>
    <w:rsid w:val="00811374"/>
    <w:rsid w:val="00811E4F"/>
    <w:rsid w:val="00811FB5"/>
    <w:rsid w:val="00812365"/>
    <w:rsid w:val="0081252E"/>
    <w:rsid w:val="00812684"/>
    <w:rsid w:val="00812E7B"/>
    <w:rsid w:val="008139A8"/>
    <w:rsid w:val="00814C5C"/>
    <w:rsid w:val="00815715"/>
    <w:rsid w:val="00815B56"/>
    <w:rsid w:val="00816055"/>
    <w:rsid w:val="00816822"/>
    <w:rsid w:val="0081715D"/>
    <w:rsid w:val="0081790F"/>
    <w:rsid w:val="00817B89"/>
    <w:rsid w:val="00817BB1"/>
    <w:rsid w:val="00820383"/>
    <w:rsid w:val="0082081A"/>
    <w:rsid w:val="00820999"/>
    <w:rsid w:val="00820AEB"/>
    <w:rsid w:val="00820B15"/>
    <w:rsid w:val="008214F7"/>
    <w:rsid w:val="00821B7B"/>
    <w:rsid w:val="00821BC5"/>
    <w:rsid w:val="00821DFF"/>
    <w:rsid w:val="00822155"/>
    <w:rsid w:val="0082238E"/>
    <w:rsid w:val="00823B80"/>
    <w:rsid w:val="00823D37"/>
    <w:rsid w:val="00824408"/>
    <w:rsid w:val="00824FA5"/>
    <w:rsid w:val="00825897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F64"/>
    <w:rsid w:val="00831370"/>
    <w:rsid w:val="008313A1"/>
    <w:rsid w:val="00831703"/>
    <w:rsid w:val="00831798"/>
    <w:rsid w:val="00831F2E"/>
    <w:rsid w:val="008320EE"/>
    <w:rsid w:val="00832237"/>
    <w:rsid w:val="00832457"/>
    <w:rsid w:val="00832563"/>
    <w:rsid w:val="0083256F"/>
    <w:rsid w:val="00832611"/>
    <w:rsid w:val="00832CB1"/>
    <w:rsid w:val="008339C5"/>
    <w:rsid w:val="00834306"/>
    <w:rsid w:val="008346A9"/>
    <w:rsid w:val="00834D04"/>
    <w:rsid w:val="00834EA2"/>
    <w:rsid w:val="0083524E"/>
    <w:rsid w:val="008353BF"/>
    <w:rsid w:val="008356DA"/>
    <w:rsid w:val="00835E2A"/>
    <w:rsid w:val="0083603F"/>
    <w:rsid w:val="008362F0"/>
    <w:rsid w:val="00836AD1"/>
    <w:rsid w:val="00836CB1"/>
    <w:rsid w:val="00836FE3"/>
    <w:rsid w:val="00837354"/>
    <w:rsid w:val="008373D2"/>
    <w:rsid w:val="008378FF"/>
    <w:rsid w:val="00837A31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226E"/>
    <w:rsid w:val="00842478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ED"/>
    <w:rsid w:val="00844E00"/>
    <w:rsid w:val="00845EFB"/>
    <w:rsid w:val="00845FA1"/>
    <w:rsid w:val="0084669B"/>
    <w:rsid w:val="00846981"/>
    <w:rsid w:val="00846A1B"/>
    <w:rsid w:val="00846E70"/>
    <w:rsid w:val="008470D8"/>
    <w:rsid w:val="008473C1"/>
    <w:rsid w:val="0084746B"/>
    <w:rsid w:val="008477CA"/>
    <w:rsid w:val="00847DCE"/>
    <w:rsid w:val="0085095F"/>
    <w:rsid w:val="008509E8"/>
    <w:rsid w:val="00850B49"/>
    <w:rsid w:val="008510C2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6B"/>
    <w:rsid w:val="00853278"/>
    <w:rsid w:val="00853B55"/>
    <w:rsid w:val="00853BD8"/>
    <w:rsid w:val="00853C97"/>
    <w:rsid w:val="00853EE0"/>
    <w:rsid w:val="00853F87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BA3"/>
    <w:rsid w:val="0085751B"/>
    <w:rsid w:val="0085760B"/>
    <w:rsid w:val="00857CE4"/>
    <w:rsid w:val="00860976"/>
    <w:rsid w:val="00860E43"/>
    <w:rsid w:val="00860F44"/>
    <w:rsid w:val="00860F59"/>
    <w:rsid w:val="00860FAB"/>
    <w:rsid w:val="008610AA"/>
    <w:rsid w:val="0086183F"/>
    <w:rsid w:val="00861910"/>
    <w:rsid w:val="00861912"/>
    <w:rsid w:val="0086204E"/>
    <w:rsid w:val="0086256E"/>
    <w:rsid w:val="008627EB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74D"/>
    <w:rsid w:val="00864F7B"/>
    <w:rsid w:val="008651C2"/>
    <w:rsid w:val="008656AE"/>
    <w:rsid w:val="008657E7"/>
    <w:rsid w:val="00865A74"/>
    <w:rsid w:val="00865F71"/>
    <w:rsid w:val="00866162"/>
    <w:rsid w:val="008665C7"/>
    <w:rsid w:val="0086688A"/>
    <w:rsid w:val="008668BA"/>
    <w:rsid w:val="00866BEA"/>
    <w:rsid w:val="00867572"/>
    <w:rsid w:val="00867580"/>
    <w:rsid w:val="008700AD"/>
    <w:rsid w:val="008702B0"/>
    <w:rsid w:val="008706EF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34FB"/>
    <w:rsid w:val="00873576"/>
    <w:rsid w:val="0087362E"/>
    <w:rsid w:val="00873A35"/>
    <w:rsid w:val="00873C77"/>
    <w:rsid w:val="00873E1E"/>
    <w:rsid w:val="008743B6"/>
    <w:rsid w:val="0087449C"/>
    <w:rsid w:val="008744EA"/>
    <w:rsid w:val="008748ED"/>
    <w:rsid w:val="008749AF"/>
    <w:rsid w:val="008749F9"/>
    <w:rsid w:val="00874A11"/>
    <w:rsid w:val="00874BF2"/>
    <w:rsid w:val="00874F79"/>
    <w:rsid w:val="00874F84"/>
    <w:rsid w:val="00875121"/>
    <w:rsid w:val="00875454"/>
    <w:rsid w:val="00875627"/>
    <w:rsid w:val="0087579E"/>
    <w:rsid w:val="00875E82"/>
    <w:rsid w:val="00876073"/>
    <w:rsid w:val="008767E7"/>
    <w:rsid w:val="00876CEE"/>
    <w:rsid w:val="0087720A"/>
    <w:rsid w:val="0087745E"/>
    <w:rsid w:val="00877AD4"/>
    <w:rsid w:val="00877B4E"/>
    <w:rsid w:val="0088069B"/>
    <w:rsid w:val="0088081E"/>
    <w:rsid w:val="008809CB"/>
    <w:rsid w:val="00880A14"/>
    <w:rsid w:val="00880BCF"/>
    <w:rsid w:val="00881248"/>
    <w:rsid w:val="0088177D"/>
    <w:rsid w:val="0088221D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86"/>
    <w:rsid w:val="00884324"/>
    <w:rsid w:val="008845CD"/>
    <w:rsid w:val="008845FD"/>
    <w:rsid w:val="00884636"/>
    <w:rsid w:val="00884A3F"/>
    <w:rsid w:val="00884B21"/>
    <w:rsid w:val="00884C62"/>
    <w:rsid w:val="0088540A"/>
    <w:rsid w:val="0088557C"/>
    <w:rsid w:val="00885707"/>
    <w:rsid w:val="008866EB"/>
    <w:rsid w:val="00886BFE"/>
    <w:rsid w:val="00886EA2"/>
    <w:rsid w:val="0088711C"/>
    <w:rsid w:val="00887306"/>
    <w:rsid w:val="0088763D"/>
    <w:rsid w:val="00887699"/>
    <w:rsid w:val="00887CA5"/>
    <w:rsid w:val="00887FD4"/>
    <w:rsid w:val="00890189"/>
    <w:rsid w:val="00890206"/>
    <w:rsid w:val="00890570"/>
    <w:rsid w:val="00890C37"/>
    <w:rsid w:val="008912A8"/>
    <w:rsid w:val="008914CC"/>
    <w:rsid w:val="00891A20"/>
    <w:rsid w:val="00891B8D"/>
    <w:rsid w:val="00891D37"/>
    <w:rsid w:val="00891FFE"/>
    <w:rsid w:val="00892523"/>
    <w:rsid w:val="00892553"/>
    <w:rsid w:val="00893B96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EFA"/>
    <w:rsid w:val="0089774D"/>
    <w:rsid w:val="00897760"/>
    <w:rsid w:val="008A0C92"/>
    <w:rsid w:val="008A18B4"/>
    <w:rsid w:val="008A18B8"/>
    <w:rsid w:val="008A1B68"/>
    <w:rsid w:val="008A1F09"/>
    <w:rsid w:val="008A2BED"/>
    <w:rsid w:val="008A33CC"/>
    <w:rsid w:val="008A42D8"/>
    <w:rsid w:val="008A4737"/>
    <w:rsid w:val="008A4C84"/>
    <w:rsid w:val="008A50D1"/>
    <w:rsid w:val="008A58B4"/>
    <w:rsid w:val="008A5ADF"/>
    <w:rsid w:val="008A5B71"/>
    <w:rsid w:val="008A60DF"/>
    <w:rsid w:val="008A60EB"/>
    <w:rsid w:val="008A62A9"/>
    <w:rsid w:val="008A640F"/>
    <w:rsid w:val="008A673C"/>
    <w:rsid w:val="008A69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99F"/>
    <w:rsid w:val="008B1A46"/>
    <w:rsid w:val="008B1A4E"/>
    <w:rsid w:val="008B1BD3"/>
    <w:rsid w:val="008B1C42"/>
    <w:rsid w:val="008B1E88"/>
    <w:rsid w:val="008B298A"/>
    <w:rsid w:val="008B30C7"/>
    <w:rsid w:val="008B3304"/>
    <w:rsid w:val="008B3353"/>
    <w:rsid w:val="008B3745"/>
    <w:rsid w:val="008B3A32"/>
    <w:rsid w:val="008B3C06"/>
    <w:rsid w:val="008B3D78"/>
    <w:rsid w:val="008B4099"/>
    <w:rsid w:val="008B45BB"/>
    <w:rsid w:val="008B59E0"/>
    <w:rsid w:val="008B59FB"/>
    <w:rsid w:val="008B66C8"/>
    <w:rsid w:val="008B6BF6"/>
    <w:rsid w:val="008B7043"/>
    <w:rsid w:val="008B71C8"/>
    <w:rsid w:val="008B71FD"/>
    <w:rsid w:val="008B766D"/>
    <w:rsid w:val="008B76E3"/>
    <w:rsid w:val="008B786E"/>
    <w:rsid w:val="008B79F1"/>
    <w:rsid w:val="008B7BBF"/>
    <w:rsid w:val="008C05CD"/>
    <w:rsid w:val="008C085C"/>
    <w:rsid w:val="008C092D"/>
    <w:rsid w:val="008C093F"/>
    <w:rsid w:val="008C0C27"/>
    <w:rsid w:val="008C0C2E"/>
    <w:rsid w:val="008C0E73"/>
    <w:rsid w:val="008C1631"/>
    <w:rsid w:val="008C1765"/>
    <w:rsid w:val="008C1849"/>
    <w:rsid w:val="008C217C"/>
    <w:rsid w:val="008C24E5"/>
    <w:rsid w:val="008C2BF4"/>
    <w:rsid w:val="008C30AD"/>
    <w:rsid w:val="008C391A"/>
    <w:rsid w:val="008C3C40"/>
    <w:rsid w:val="008C3D1F"/>
    <w:rsid w:val="008C3D2F"/>
    <w:rsid w:val="008C401E"/>
    <w:rsid w:val="008C46EC"/>
    <w:rsid w:val="008C47BD"/>
    <w:rsid w:val="008C4A4D"/>
    <w:rsid w:val="008C4ED0"/>
    <w:rsid w:val="008C5346"/>
    <w:rsid w:val="008C5CA9"/>
    <w:rsid w:val="008C60D6"/>
    <w:rsid w:val="008C6149"/>
    <w:rsid w:val="008C6757"/>
    <w:rsid w:val="008C67C8"/>
    <w:rsid w:val="008C69CD"/>
    <w:rsid w:val="008C6B4D"/>
    <w:rsid w:val="008C6F3E"/>
    <w:rsid w:val="008C71F1"/>
    <w:rsid w:val="008C72A6"/>
    <w:rsid w:val="008C754A"/>
    <w:rsid w:val="008C7C9E"/>
    <w:rsid w:val="008C7D03"/>
    <w:rsid w:val="008D00C9"/>
    <w:rsid w:val="008D0292"/>
    <w:rsid w:val="008D052D"/>
    <w:rsid w:val="008D128D"/>
    <w:rsid w:val="008D12C8"/>
    <w:rsid w:val="008D1CB8"/>
    <w:rsid w:val="008D21E4"/>
    <w:rsid w:val="008D2C2A"/>
    <w:rsid w:val="008D307C"/>
    <w:rsid w:val="008D3140"/>
    <w:rsid w:val="008D33A4"/>
    <w:rsid w:val="008D36AD"/>
    <w:rsid w:val="008D3C6B"/>
    <w:rsid w:val="008D4035"/>
    <w:rsid w:val="008D40FD"/>
    <w:rsid w:val="008D4131"/>
    <w:rsid w:val="008D455C"/>
    <w:rsid w:val="008D54CF"/>
    <w:rsid w:val="008D5B53"/>
    <w:rsid w:val="008D5E09"/>
    <w:rsid w:val="008D674D"/>
    <w:rsid w:val="008D6BC9"/>
    <w:rsid w:val="008D6BD6"/>
    <w:rsid w:val="008D6D02"/>
    <w:rsid w:val="008D745B"/>
    <w:rsid w:val="008D7805"/>
    <w:rsid w:val="008D7E1F"/>
    <w:rsid w:val="008E0112"/>
    <w:rsid w:val="008E0258"/>
    <w:rsid w:val="008E054D"/>
    <w:rsid w:val="008E16B6"/>
    <w:rsid w:val="008E1AD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5EF"/>
    <w:rsid w:val="008E78F7"/>
    <w:rsid w:val="008E7D34"/>
    <w:rsid w:val="008E7FF2"/>
    <w:rsid w:val="008E7FFD"/>
    <w:rsid w:val="008F0166"/>
    <w:rsid w:val="008F0188"/>
    <w:rsid w:val="008F023C"/>
    <w:rsid w:val="008F0511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46E2"/>
    <w:rsid w:val="008F4737"/>
    <w:rsid w:val="008F4BDF"/>
    <w:rsid w:val="008F4D00"/>
    <w:rsid w:val="008F4DBD"/>
    <w:rsid w:val="008F4F06"/>
    <w:rsid w:val="008F5621"/>
    <w:rsid w:val="008F5F8D"/>
    <w:rsid w:val="008F5FE5"/>
    <w:rsid w:val="008F63D1"/>
    <w:rsid w:val="008F753C"/>
    <w:rsid w:val="008F79D7"/>
    <w:rsid w:val="00900214"/>
    <w:rsid w:val="009003D1"/>
    <w:rsid w:val="009004C6"/>
    <w:rsid w:val="0090050B"/>
    <w:rsid w:val="009007A0"/>
    <w:rsid w:val="00900E00"/>
    <w:rsid w:val="00900F00"/>
    <w:rsid w:val="00900F5B"/>
    <w:rsid w:val="0090100E"/>
    <w:rsid w:val="009010DA"/>
    <w:rsid w:val="00901323"/>
    <w:rsid w:val="0090256A"/>
    <w:rsid w:val="00902D21"/>
    <w:rsid w:val="00902D33"/>
    <w:rsid w:val="009037FC"/>
    <w:rsid w:val="0090396E"/>
    <w:rsid w:val="00903D79"/>
    <w:rsid w:val="00903E86"/>
    <w:rsid w:val="00903F4D"/>
    <w:rsid w:val="009044C1"/>
    <w:rsid w:val="0090499B"/>
    <w:rsid w:val="00904CA8"/>
    <w:rsid w:val="009050F0"/>
    <w:rsid w:val="00905103"/>
    <w:rsid w:val="00905391"/>
    <w:rsid w:val="009053B3"/>
    <w:rsid w:val="00905933"/>
    <w:rsid w:val="00905A73"/>
    <w:rsid w:val="00905B33"/>
    <w:rsid w:val="00905DCE"/>
    <w:rsid w:val="00906344"/>
    <w:rsid w:val="0090636C"/>
    <w:rsid w:val="00906ACF"/>
    <w:rsid w:val="00906D1D"/>
    <w:rsid w:val="00906FEB"/>
    <w:rsid w:val="009070EB"/>
    <w:rsid w:val="009102BE"/>
    <w:rsid w:val="00910A9D"/>
    <w:rsid w:val="00910D48"/>
    <w:rsid w:val="00910FE3"/>
    <w:rsid w:val="009112F3"/>
    <w:rsid w:val="009117BE"/>
    <w:rsid w:val="00911BC6"/>
    <w:rsid w:val="00911E1E"/>
    <w:rsid w:val="00911E57"/>
    <w:rsid w:val="0091224F"/>
    <w:rsid w:val="009127B0"/>
    <w:rsid w:val="0091284C"/>
    <w:rsid w:val="00912FA7"/>
    <w:rsid w:val="009137DA"/>
    <w:rsid w:val="00913CCF"/>
    <w:rsid w:val="00913D59"/>
    <w:rsid w:val="009144C3"/>
    <w:rsid w:val="00914B76"/>
    <w:rsid w:val="00914C2B"/>
    <w:rsid w:val="00914FFD"/>
    <w:rsid w:val="0091537D"/>
    <w:rsid w:val="00915484"/>
    <w:rsid w:val="00915656"/>
    <w:rsid w:val="00915719"/>
    <w:rsid w:val="00915CC2"/>
    <w:rsid w:val="00915D6C"/>
    <w:rsid w:val="009161A3"/>
    <w:rsid w:val="009163EE"/>
    <w:rsid w:val="0091645A"/>
    <w:rsid w:val="00916753"/>
    <w:rsid w:val="00916A8E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D37"/>
    <w:rsid w:val="00921571"/>
    <w:rsid w:val="009216A5"/>
    <w:rsid w:val="0092257B"/>
    <w:rsid w:val="00922B32"/>
    <w:rsid w:val="00922C03"/>
    <w:rsid w:val="00922D09"/>
    <w:rsid w:val="00923434"/>
    <w:rsid w:val="00924137"/>
    <w:rsid w:val="00924284"/>
    <w:rsid w:val="00924894"/>
    <w:rsid w:val="00924F20"/>
    <w:rsid w:val="00925106"/>
    <w:rsid w:val="00925597"/>
    <w:rsid w:val="0092566E"/>
    <w:rsid w:val="009257D3"/>
    <w:rsid w:val="00925B59"/>
    <w:rsid w:val="00925E6B"/>
    <w:rsid w:val="00926611"/>
    <w:rsid w:val="00926F06"/>
    <w:rsid w:val="00927156"/>
    <w:rsid w:val="009276DA"/>
    <w:rsid w:val="00927E69"/>
    <w:rsid w:val="00930596"/>
    <w:rsid w:val="00930E7E"/>
    <w:rsid w:val="00930FED"/>
    <w:rsid w:val="00931093"/>
    <w:rsid w:val="009312B7"/>
    <w:rsid w:val="009312DD"/>
    <w:rsid w:val="00931333"/>
    <w:rsid w:val="00931A05"/>
    <w:rsid w:val="00931AB9"/>
    <w:rsid w:val="00931EC5"/>
    <w:rsid w:val="009320AA"/>
    <w:rsid w:val="00932345"/>
    <w:rsid w:val="00933754"/>
    <w:rsid w:val="00933B95"/>
    <w:rsid w:val="00933C58"/>
    <w:rsid w:val="00933D7B"/>
    <w:rsid w:val="00933FAC"/>
    <w:rsid w:val="009342AD"/>
    <w:rsid w:val="0093442F"/>
    <w:rsid w:val="00934552"/>
    <w:rsid w:val="00934627"/>
    <w:rsid w:val="00934897"/>
    <w:rsid w:val="00934B4D"/>
    <w:rsid w:val="00934C7B"/>
    <w:rsid w:val="0093540F"/>
    <w:rsid w:val="00935A67"/>
    <w:rsid w:val="00935F37"/>
    <w:rsid w:val="0093624A"/>
    <w:rsid w:val="009366CC"/>
    <w:rsid w:val="00936E12"/>
    <w:rsid w:val="0093704D"/>
    <w:rsid w:val="00937498"/>
    <w:rsid w:val="009377AA"/>
    <w:rsid w:val="00937A43"/>
    <w:rsid w:val="00937E15"/>
    <w:rsid w:val="009403F2"/>
    <w:rsid w:val="009404B5"/>
    <w:rsid w:val="00940826"/>
    <w:rsid w:val="00940A60"/>
    <w:rsid w:val="00940DE5"/>
    <w:rsid w:val="00940EFA"/>
    <w:rsid w:val="0094117C"/>
    <w:rsid w:val="009416D4"/>
    <w:rsid w:val="00942108"/>
    <w:rsid w:val="00942C49"/>
    <w:rsid w:val="00942FE7"/>
    <w:rsid w:val="0094306A"/>
    <w:rsid w:val="0094332E"/>
    <w:rsid w:val="00943678"/>
    <w:rsid w:val="00943707"/>
    <w:rsid w:val="009446AC"/>
    <w:rsid w:val="0094478C"/>
    <w:rsid w:val="00944B90"/>
    <w:rsid w:val="00944BA9"/>
    <w:rsid w:val="00944BEB"/>
    <w:rsid w:val="00944C10"/>
    <w:rsid w:val="00944FE8"/>
    <w:rsid w:val="009453D6"/>
    <w:rsid w:val="00945928"/>
    <w:rsid w:val="009462E2"/>
    <w:rsid w:val="00946AEE"/>
    <w:rsid w:val="00946D6B"/>
    <w:rsid w:val="00946DAA"/>
    <w:rsid w:val="00947C16"/>
    <w:rsid w:val="00947C37"/>
    <w:rsid w:val="00947C3E"/>
    <w:rsid w:val="00947FDE"/>
    <w:rsid w:val="00950743"/>
    <w:rsid w:val="0095082C"/>
    <w:rsid w:val="00950D4D"/>
    <w:rsid w:val="009524C8"/>
    <w:rsid w:val="0095264B"/>
    <w:rsid w:val="0095290A"/>
    <w:rsid w:val="00952C39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1CC"/>
    <w:rsid w:val="00955381"/>
    <w:rsid w:val="00955CDB"/>
    <w:rsid w:val="00955CE8"/>
    <w:rsid w:val="00955FCE"/>
    <w:rsid w:val="009560B7"/>
    <w:rsid w:val="00956153"/>
    <w:rsid w:val="0095619B"/>
    <w:rsid w:val="00956361"/>
    <w:rsid w:val="00956605"/>
    <w:rsid w:val="00957180"/>
    <w:rsid w:val="00957308"/>
    <w:rsid w:val="0095797E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ADA"/>
    <w:rsid w:val="00964895"/>
    <w:rsid w:val="00964B22"/>
    <w:rsid w:val="00964D32"/>
    <w:rsid w:val="00965D6F"/>
    <w:rsid w:val="00965E4B"/>
    <w:rsid w:val="00965F59"/>
    <w:rsid w:val="00966129"/>
    <w:rsid w:val="00966178"/>
    <w:rsid w:val="00966E53"/>
    <w:rsid w:val="009673E2"/>
    <w:rsid w:val="00967416"/>
    <w:rsid w:val="009702C2"/>
    <w:rsid w:val="009703CF"/>
    <w:rsid w:val="0097051F"/>
    <w:rsid w:val="009708C7"/>
    <w:rsid w:val="009709CF"/>
    <w:rsid w:val="00970B70"/>
    <w:rsid w:val="00971057"/>
    <w:rsid w:val="009719B6"/>
    <w:rsid w:val="009719F8"/>
    <w:rsid w:val="00972043"/>
    <w:rsid w:val="00972508"/>
    <w:rsid w:val="00972B36"/>
    <w:rsid w:val="00972C06"/>
    <w:rsid w:val="00973529"/>
    <w:rsid w:val="0097384C"/>
    <w:rsid w:val="00973B01"/>
    <w:rsid w:val="00974185"/>
    <w:rsid w:val="0097438D"/>
    <w:rsid w:val="00974422"/>
    <w:rsid w:val="009746F8"/>
    <w:rsid w:val="00974E58"/>
    <w:rsid w:val="00975DEE"/>
    <w:rsid w:val="009763A6"/>
    <w:rsid w:val="00976A02"/>
    <w:rsid w:val="00976E9F"/>
    <w:rsid w:val="0097700B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78A"/>
    <w:rsid w:val="009823CD"/>
    <w:rsid w:val="00982C56"/>
    <w:rsid w:val="00982D93"/>
    <w:rsid w:val="00982F15"/>
    <w:rsid w:val="009836AD"/>
    <w:rsid w:val="009838D9"/>
    <w:rsid w:val="0098390A"/>
    <w:rsid w:val="009840F4"/>
    <w:rsid w:val="00984AF2"/>
    <w:rsid w:val="00984C94"/>
    <w:rsid w:val="00984D78"/>
    <w:rsid w:val="0098580C"/>
    <w:rsid w:val="0098581C"/>
    <w:rsid w:val="00985862"/>
    <w:rsid w:val="00985C29"/>
    <w:rsid w:val="00986473"/>
    <w:rsid w:val="00986846"/>
    <w:rsid w:val="00986B84"/>
    <w:rsid w:val="009871D7"/>
    <w:rsid w:val="0098725F"/>
    <w:rsid w:val="00987564"/>
    <w:rsid w:val="009875D5"/>
    <w:rsid w:val="009875F7"/>
    <w:rsid w:val="0098775B"/>
    <w:rsid w:val="00987FDD"/>
    <w:rsid w:val="0099046F"/>
    <w:rsid w:val="009905AE"/>
    <w:rsid w:val="009906FD"/>
    <w:rsid w:val="009908AA"/>
    <w:rsid w:val="009909AB"/>
    <w:rsid w:val="00990B75"/>
    <w:rsid w:val="00990C87"/>
    <w:rsid w:val="0099113A"/>
    <w:rsid w:val="009913B9"/>
    <w:rsid w:val="009917A2"/>
    <w:rsid w:val="00991C51"/>
    <w:rsid w:val="00991FF2"/>
    <w:rsid w:val="00992749"/>
    <w:rsid w:val="009931EF"/>
    <w:rsid w:val="009935E0"/>
    <w:rsid w:val="00993A03"/>
    <w:rsid w:val="00993BCF"/>
    <w:rsid w:val="00993BF4"/>
    <w:rsid w:val="00993C42"/>
    <w:rsid w:val="00994123"/>
    <w:rsid w:val="0099440F"/>
    <w:rsid w:val="0099455C"/>
    <w:rsid w:val="00994839"/>
    <w:rsid w:val="00994EB1"/>
    <w:rsid w:val="00994EBE"/>
    <w:rsid w:val="009955A1"/>
    <w:rsid w:val="009955F0"/>
    <w:rsid w:val="00995916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C74"/>
    <w:rsid w:val="00997E85"/>
    <w:rsid w:val="009A00DF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443"/>
    <w:rsid w:val="009A2696"/>
    <w:rsid w:val="009A27ED"/>
    <w:rsid w:val="009A2994"/>
    <w:rsid w:val="009A29A7"/>
    <w:rsid w:val="009A2A69"/>
    <w:rsid w:val="009A2B5E"/>
    <w:rsid w:val="009A2F25"/>
    <w:rsid w:val="009A3317"/>
    <w:rsid w:val="009A452E"/>
    <w:rsid w:val="009A46AE"/>
    <w:rsid w:val="009A473F"/>
    <w:rsid w:val="009A4ACA"/>
    <w:rsid w:val="009A4B34"/>
    <w:rsid w:val="009A5411"/>
    <w:rsid w:val="009A5A9D"/>
    <w:rsid w:val="009A5C7E"/>
    <w:rsid w:val="009A66DA"/>
    <w:rsid w:val="009A67D8"/>
    <w:rsid w:val="009A6ABA"/>
    <w:rsid w:val="009A7720"/>
    <w:rsid w:val="009A7D1A"/>
    <w:rsid w:val="009A7F59"/>
    <w:rsid w:val="009B0024"/>
    <w:rsid w:val="009B023C"/>
    <w:rsid w:val="009B0EBF"/>
    <w:rsid w:val="009B1325"/>
    <w:rsid w:val="009B18F6"/>
    <w:rsid w:val="009B2563"/>
    <w:rsid w:val="009B29AC"/>
    <w:rsid w:val="009B2FCA"/>
    <w:rsid w:val="009B333D"/>
    <w:rsid w:val="009B34C5"/>
    <w:rsid w:val="009B3C6D"/>
    <w:rsid w:val="009B3D7C"/>
    <w:rsid w:val="009B4630"/>
    <w:rsid w:val="009B48B1"/>
    <w:rsid w:val="009B4D6D"/>
    <w:rsid w:val="009B56EA"/>
    <w:rsid w:val="009B5905"/>
    <w:rsid w:val="009B5B80"/>
    <w:rsid w:val="009B5CB1"/>
    <w:rsid w:val="009B607F"/>
    <w:rsid w:val="009B6D45"/>
    <w:rsid w:val="009B6D78"/>
    <w:rsid w:val="009B70AA"/>
    <w:rsid w:val="009B7CC6"/>
    <w:rsid w:val="009B7CD1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260C"/>
    <w:rsid w:val="009C2775"/>
    <w:rsid w:val="009C2AA0"/>
    <w:rsid w:val="009C2C0F"/>
    <w:rsid w:val="009C2DF9"/>
    <w:rsid w:val="009C3C67"/>
    <w:rsid w:val="009C3C88"/>
    <w:rsid w:val="009C4512"/>
    <w:rsid w:val="009C48F6"/>
    <w:rsid w:val="009C4CA7"/>
    <w:rsid w:val="009C4FF8"/>
    <w:rsid w:val="009C50CA"/>
    <w:rsid w:val="009C5198"/>
    <w:rsid w:val="009C53DB"/>
    <w:rsid w:val="009C53FD"/>
    <w:rsid w:val="009C550A"/>
    <w:rsid w:val="009C5707"/>
    <w:rsid w:val="009C5A74"/>
    <w:rsid w:val="009C5FB9"/>
    <w:rsid w:val="009C6332"/>
    <w:rsid w:val="009C641C"/>
    <w:rsid w:val="009C6608"/>
    <w:rsid w:val="009C6931"/>
    <w:rsid w:val="009C699B"/>
    <w:rsid w:val="009C6A7C"/>
    <w:rsid w:val="009C6DE5"/>
    <w:rsid w:val="009C6EEF"/>
    <w:rsid w:val="009C6FD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52F"/>
    <w:rsid w:val="009D1884"/>
    <w:rsid w:val="009D1C72"/>
    <w:rsid w:val="009D22F6"/>
    <w:rsid w:val="009D283A"/>
    <w:rsid w:val="009D30A0"/>
    <w:rsid w:val="009D325F"/>
    <w:rsid w:val="009D35FA"/>
    <w:rsid w:val="009D3E59"/>
    <w:rsid w:val="009D4020"/>
    <w:rsid w:val="009D4771"/>
    <w:rsid w:val="009D49A2"/>
    <w:rsid w:val="009D4A73"/>
    <w:rsid w:val="009D5110"/>
    <w:rsid w:val="009D532A"/>
    <w:rsid w:val="009D548C"/>
    <w:rsid w:val="009D559C"/>
    <w:rsid w:val="009D5E97"/>
    <w:rsid w:val="009D5EB3"/>
    <w:rsid w:val="009D6012"/>
    <w:rsid w:val="009D60AD"/>
    <w:rsid w:val="009D629F"/>
    <w:rsid w:val="009D665E"/>
    <w:rsid w:val="009D681A"/>
    <w:rsid w:val="009D7391"/>
    <w:rsid w:val="009D74E7"/>
    <w:rsid w:val="009D7D90"/>
    <w:rsid w:val="009E042A"/>
    <w:rsid w:val="009E0834"/>
    <w:rsid w:val="009E0FEA"/>
    <w:rsid w:val="009E1497"/>
    <w:rsid w:val="009E1840"/>
    <w:rsid w:val="009E2267"/>
    <w:rsid w:val="009E281F"/>
    <w:rsid w:val="009E2C22"/>
    <w:rsid w:val="009E2D70"/>
    <w:rsid w:val="009E3333"/>
    <w:rsid w:val="009E4705"/>
    <w:rsid w:val="009E4DBE"/>
    <w:rsid w:val="009E525C"/>
    <w:rsid w:val="009E52FD"/>
    <w:rsid w:val="009E541B"/>
    <w:rsid w:val="009E581C"/>
    <w:rsid w:val="009E59E3"/>
    <w:rsid w:val="009E623E"/>
    <w:rsid w:val="009E62FE"/>
    <w:rsid w:val="009E6318"/>
    <w:rsid w:val="009E6F56"/>
    <w:rsid w:val="009E7334"/>
    <w:rsid w:val="009E7344"/>
    <w:rsid w:val="009E7727"/>
    <w:rsid w:val="009E7940"/>
    <w:rsid w:val="009E79AF"/>
    <w:rsid w:val="009E7BBC"/>
    <w:rsid w:val="009F028E"/>
    <w:rsid w:val="009F0603"/>
    <w:rsid w:val="009F0BBE"/>
    <w:rsid w:val="009F0C49"/>
    <w:rsid w:val="009F156C"/>
    <w:rsid w:val="009F1613"/>
    <w:rsid w:val="009F1CBF"/>
    <w:rsid w:val="009F205E"/>
    <w:rsid w:val="009F23D9"/>
    <w:rsid w:val="009F2CDA"/>
    <w:rsid w:val="009F2E89"/>
    <w:rsid w:val="009F2EC5"/>
    <w:rsid w:val="009F394D"/>
    <w:rsid w:val="009F41CF"/>
    <w:rsid w:val="009F468F"/>
    <w:rsid w:val="009F4717"/>
    <w:rsid w:val="009F49E3"/>
    <w:rsid w:val="009F4A68"/>
    <w:rsid w:val="009F4F69"/>
    <w:rsid w:val="009F50B3"/>
    <w:rsid w:val="009F50D7"/>
    <w:rsid w:val="009F539A"/>
    <w:rsid w:val="009F5CDE"/>
    <w:rsid w:val="009F5CE4"/>
    <w:rsid w:val="009F69AC"/>
    <w:rsid w:val="009F6DD5"/>
    <w:rsid w:val="009F6FA1"/>
    <w:rsid w:val="009F713C"/>
    <w:rsid w:val="009F73F2"/>
    <w:rsid w:val="009F7752"/>
    <w:rsid w:val="009F77F5"/>
    <w:rsid w:val="009F7EA3"/>
    <w:rsid w:val="00A00117"/>
    <w:rsid w:val="00A00384"/>
    <w:rsid w:val="00A004A0"/>
    <w:rsid w:val="00A00BFA"/>
    <w:rsid w:val="00A01842"/>
    <w:rsid w:val="00A023F0"/>
    <w:rsid w:val="00A02432"/>
    <w:rsid w:val="00A02656"/>
    <w:rsid w:val="00A028D3"/>
    <w:rsid w:val="00A02B4B"/>
    <w:rsid w:val="00A02F7C"/>
    <w:rsid w:val="00A03329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98"/>
    <w:rsid w:val="00A05BDB"/>
    <w:rsid w:val="00A05C87"/>
    <w:rsid w:val="00A06006"/>
    <w:rsid w:val="00A06108"/>
    <w:rsid w:val="00A064F1"/>
    <w:rsid w:val="00A0679E"/>
    <w:rsid w:val="00A073BD"/>
    <w:rsid w:val="00A07753"/>
    <w:rsid w:val="00A07754"/>
    <w:rsid w:val="00A07960"/>
    <w:rsid w:val="00A07B47"/>
    <w:rsid w:val="00A07FB9"/>
    <w:rsid w:val="00A10311"/>
    <w:rsid w:val="00A10558"/>
    <w:rsid w:val="00A107C8"/>
    <w:rsid w:val="00A10AD7"/>
    <w:rsid w:val="00A10B4D"/>
    <w:rsid w:val="00A10FCA"/>
    <w:rsid w:val="00A111C7"/>
    <w:rsid w:val="00A1135A"/>
    <w:rsid w:val="00A114F6"/>
    <w:rsid w:val="00A11846"/>
    <w:rsid w:val="00A1198E"/>
    <w:rsid w:val="00A11B0F"/>
    <w:rsid w:val="00A120A3"/>
    <w:rsid w:val="00A1251D"/>
    <w:rsid w:val="00A1253E"/>
    <w:rsid w:val="00A12C67"/>
    <w:rsid w:val="00A12EE0"/>
    <w:rsid w:val="00A1323F"/>
    <w:rsid w:val="00A1387F"/>
    <w:rsid w:val="00A13BEA"/>
    <w:rsid w:val="00A13D5C"/>
    <w:rsid w:val="00A13EDC"/>
    <w:rsid w:val="00A1412D"/>
    <w:rsid w:val="00A14442"/>
    <w:rsid w:val="00A14FDF"/>
    <w:rsid w:val="00A151A0"/>
    <w:rsid w:val="00A15304"/>
    <w:rsid w:val="00A157CF"/>
    <w:rsid w:val="00A15C01"/>
    <w:rsid w:val="00A15DFD"/>
    <w:rsid w:val="00A15E86"/>
    <w:rsid w:val="00A15FE9"/>
    <w:rsid w:val="00A165B7"/>
    <w:rsid w:val="00A1665F"/>
    <w:rsid w:val="00A16DA8"/>
    <w:rsid w:val="00A17150"/>
    <w:rsid w:val="00A1738B"/>
    <w:rsid w:val="00A17697"/>
    <w:rsid w:val="00A176FF"/>
    <w:rsid w:val="00A17BB5"/>
    <w:rsid w:val="00A201A3"/>
    <w:rsid w:val="00A21283"/>
    <w:rsid w:val="00A21338"/>
    <w:rsid w:val="00A21552"/>
    <w:rsid w:val="00A21629"/>
    <w:rsid w:val="00A217E8"/>
    <w:rsid w:val="00A21CA4"/>
    <w:rsid w:val="00A2256C"/>
    <w:rsid w:val="00A2290F"/>
    <w:rsid w:val="00A23326"/>
    <w:rsid w:val="00A234EF"/>
    <w:rsid w:val="00A23F0A"/>
    <w:rsid w:val="00A23F2D"/>
    <w:rsid w:val="00A23F4D"/>
    <w:rsid w:val="00A241BB"/>
    <w:rsid w:val="00A24546"/>
    <w:rsid w:val="00A24CB7"/>
    <w:rsid w:val="00A24D70"/>
    <w:rsid w:val="00A2542B"/>
    <w:rsid w:val="00A25B8A"/>
    <w:rsid w:val="00A26199"/>
    <w:rsid w:val="00A264F1"/>
    <w:rsid w:val="00A26510"/>
    <w:rsid w:val="00A26611"/>
    <w:rsid w:val="00A26CB6"/>
    <w:rsid w:val="00A26D9D"/>
    <w:rsid w:val="00A27256"/>
    <w:rsid w:val="00A2741A"/>
    <w:rsid w:val="00A275AD"/>
    <w:rsid w:val="00A27660"/>
    <w:rsid w:val="00A30142"/>
    <w:rsid w:val="00A30704"/>
    <w:rsid w:val="00A30FAC"/>
    <w:rsid w:val="00A30FDB"/>
    <w:rsid w:val="00A31164"/>
    <w:rsid w:val="00A311E0"/>
    <w:rsid w:val="00A318D4"/>
    <w:rsid w:val="00A319E8"/>
    <w:rsid w:val="00A31AB6"/>
    <w:rsid w:val="00A31C88"/>
    <w:rsid w:val="00A32103"/>
    <w:rsid w:val="00A32150"/>
    <w:rsid w:val="00A32432"/>
    <w:rsid w:val="00A331BA"/>
    <w:rsid w:val="00A334A7"/>
    <w:rsid w:val="00A33540"/>
    <w:rsid w:val="00A335E4"/>
    <w:rsid w:val="00A338B5"/>
    <w:rsid w:val="00A33E23"/>
    <w:rsid w:val="00A33F57"/>
    <w:rsid w:val="00A34647"/>
    <w:rsid w:val="00A34D55"/>
    <w:rsid w:val="00A34E0F"/>
    <w:rsid w:val="00A356EB"/>
    <w:rsid w:val="00A3639B"/>
    <w:rsid w:val="00A368AF"/>
    <w:rsid w:val="00A36AB5"/>
    <w:rsid w:val="00A36B79"/>
    <w:rsid w:val="00A36D68"/>
    <w:rsid w:val="00A372CB"/>
    <w:rsid w:val="00A37315"/>
    <w:rsid w:val="00A37719"/>
    <w:rsid w:val="00A37AA3"/>
    <w:rsid w:val="00A37CFF"/>
    <w:rsid w:val="00A37E55"/>
    <w:rsid w:val="00A4036C"/>
    <w:rsid w:val="00A40972"/>
    <w:rsid w:val="00A40FCE"/>
    <w:rsid w:val="00A4139E"/>
    <w:rsid w:val="00A41420"/>
    <w:rsid w:val="00A414A7"/>
    <w:rsid w:val="00A42166"/>
    <w:rsid w:val="00A42222"/>
    <w:rsid w:val="00A42E58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292"/>
    <w:rsid w:val="00A4553C"/>
    <w:rsid w:val="00A455D7"/>
    <w:rsid w:val="00A46A0C"/>
    <w:rsid w:val="00A46BF8"/>
    <w:rsid w:val="00A472DB"/>
    <w:rsid w:val="00A47571"/>
    <w:rsid w:val="00A4773A"/>
    <w:rsid w:val="00A4781E"/>
    <w:rsid w:val="00A47E08"/>
    <w:rsid w:val="00A47E7B"/>
    <w:rsid w:val="00A47FBC"/>
    <w:rsid w:val="00A505D6"/>
    <w:rsid w:val="00A50604"/>
    <w:rsid w:val="00A50BE6"/>
    <w:rsid w:val="00A513E5"/>
    <w:rsid w:val="00A517AB"/>
    <w:rsid w:val="00A51856"/>
    <w:rsid w:val="00A521EA"/>
    <w:rsid w:val="00A522D0"/>
    <w:rsid w:val="00A52933"/>
    <w:rsid w:val="00A529D1"/>
    <w:rsid w:val="00A52CBD"/>
    <w:rsid w:val="00A53156"/>
    <w:rsid w:val="00A5366B"/>
    <w:rsid w:val="00A53BA1"/>
    <w:rsid w:val="00A54478"/>
    <w:rsid w:val="00A5478B"/>
    <w:rsid w:val="00A54C03"/>
    <w:rsid w:val="00A55219"/>
    <w:rsid w:val="00A55685"/>
    <w:rsid w:val="00A55857"/>
    <w:rsid w:val="00A56508"/>
    <w:rsid w:val="00A5663A"/>
    <w:rsid w:val="00A56727"/>
    <w:rsid w:val="00A5682A"/>
    <w:rsid w:val="00A56ACA"/>
    <w:rsid w:val="00A56B95"/>
    <w:rsid w:val="00A57083"/>
    <w:rsid w:val="00A57899"/>
    <w:rsid w:val="00A57D0F"/>
    <w:rsid w:val="00A57E90"/>
    <w:rsid w:val="00A6056E"/>
    <w:rsid w:val="00A60640"/>
    <w:rsid w:val="00A60A2D"/>
    <w:rsid w:val="00A611F3"/>
    <w:rsid w:val="00A61373"/>
    <w:rsid w:val="00A61412"/>
    <w:rsid w:val="00A61457"/>
    <w:rsid w:val="00A622F4"/>
    <w:rsid w:val="00A631B8"/>
    <w:rsid w:val="00A639CF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7E"/>
    <w:rsid w:val="00A65A99"/>
    <w:rsid w:val="00A65ABB"/>
    <w:rsid w:val="00A664F8"/>
    <w:rsid w:val="00A6697B"/>
    <w:rsid w:val="00A66C15"/>
    <w:rsid w:val="00A6739B"/>
    <w:rsid w:val="00A67863"/>
    <w:rsid w:val="00A679F6"/>
    <w:rsid w:val="00A67E5B"/>
    <w:rsid w:val="00A67F39"/>
    <w:rsid w:val="00A701E9"/>
    <w:rsid w:val="00A7047E"/>
    <w:rsid w:val="00A70DEB"/>
    <w:rsid w:val="00A70F0C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B92"/>
    <w:rsid w:val="00A73BB9"/>
    <w:rsid w:val="00A73C09"/>
    <w:rsid w:val="00A73D0D"/>
    <w:rsid w:val="00A742A8"/>
    <w:rsid w:val="00A74491"/>
    <w:rsid w:val="00A74C84"/>
    <w:rsid w:val="00A74F3F"/>
    <w:rsid w:val="00A751C9"/>
    <w:rsid w:val="00A755E2"/>
    <w:rsid w:val="00A756FC"/>
    <w:rsid w:val="00A75731"/>
    <w:rsid w:val="00A76880"/>
    <w:rsid w:val="00A768E7"/>
    <w:rsid w:val="00A76B5E"/>
    <w:rsid w:val="00A76DB7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77F"/>
    <w:rsid w:val="00A81A74"/>
    <w:rsid w:val="00A81BF5"/>
    <w:rsid w:val="00A81C61"/>
    <w:rsid w:val="00A81DED"/>
    <w:rsid w:val="00A8264A"/>
    <w:rsid w:val="00A82B93"/>
    <w:rsid w:val="00A82C3E"/>
    <w:rsid w:val="00A82F28"/>
    <w:rsid w:val="00A82FD8"/>
    <w:rsid w:val="00A83AEF"/>
    <w:rsid w:val="00A83CDA"/>
    <w:rsid w:val="00A83D06"/>
    <w:rsid w:val="00A83F63"/>
    <w:rsid w:val="00A842E1"/>
    <w:rsid w:val="00A84A05"/>
    <w:rsid w:val="00A84D2A"/>
    <w:rsid w:val="00A84EC1"/>
    <w:rsid w:val="00A8559F"/>
    <w:rsid w:val="00A85630"/>
    <w:rsid w:val="00A85C80"/>
    <w:rsid w:val="00A86780"/>
    <w:rsid w:val="00A86870"/>
    <w:rsid w:val="00A86C0E"/>
    <w:rsid w:val="00A86E5C"/>
    <w:rsid w:val="00A86F18"/>
    <w:rsid w:val="00A87061"/>
    <w:rsid w:val="00A870AD"/>
    <w:rsid w:val="00A872A0"/>
    <w:rsid w:val="00A87413"/>
    <w:rsid w:val="00A87801"/>
    <w:rsid w:val="00A87828"/>
    <w:rsid w:val="00A87C08"/>
    <w:rsid w:val="00A87FC2"/>
    <w:rsid w:val="00A909B9"/>
    <w:rsid w:val="00A90C4A"/>
    <w:rsid w:val="00A90DF4"/>
    <w:rsid w:val="00A9208E"/>
    <w:rsid w:val="00A923F3"/>
    <w:rsid w:val="00A930CC"/>
    <w:rsid w:val="00A9351B"/>
    <w:rsid w:val="00A93AA9"/>
    <w:rsid w:val="00A93C0B"/>
    <w:rsid w:val="00A9402E"/>
    <w:rsid w:val="00A940E1"/>
    <w:rsid w:val="00A9463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5CDF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86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3284"/>
    <w:rsid w:val="00AA33D8"/>
    <w:rsid w:val="00AA3B0D"/>
    <w:rsid w:val="00AA48C5"/>
    <w:rsid w:val="00AA48E8"/>
    <w:rsid w:val="00AA4B02"/>
    <w:rsid w:val="00AA4CA4"/>
    <w:rsid w:val="00AA537E"/>
    <w:rsid w:val="00AA54BF"/>
    <w:rsid w:val="00AA5E8D"/>
    <w:rsid w:val="00AA6D74"/>
    <w:rsid w:val="00AA7A2B"/>
    <w:rsid w:val="00AA7BF6"/>
    <w:rsid w:val="00AA7F50"/>
    <w:rsid w:val="00AB0131"/>
    <w:rsid w:val="00AB032A"/>
    <w:rsid w:val="00AB0E31"/>
    <w:rsid w:val="00AB0EA3"/>
    <w:rsid w:val="00AB1144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6C4"/>
    <w:rsid w:val="00AB3748"/>
    <w:rsid w:val="00AB385F"/>
    <w:rsid w:val="00AB4627"/>
    <w:rsid w:val="00AB4712"/>
    <w:rsid w:val="00AB4FF0"/>
    <w:rsid w:val="00AB5059"/>
    <w:rsid w:val="00AB56EB"/>
    <w:rsid w:val="00AB57A0"/>
    <w:rsid w:val="00AB596B"/>
    <w:rsid w:val="00AB5AD6"/>
    <w:rsid w:val="00AB5D8A"/>
    <w:rsid w:val="00AB628B"/>
    <w:rsid w:val="00AB6550"/>
    <w:rsid w:val="00AB68D7"/>
    <w:rsid w:val="00AB6951"/>
    <w:rsid w:val="00AB6A4D"/>
    <w:rsid w:val="00AB6A61"/>
    <w:rsid w:val="00AB6A94"/>
    <w:rsid w:val="00AB6CF3"/>
    <w:rsid w:val="00AB72BA"/>
    <w:rsid w:val="00AB72F5"/>
    <w:rsid w:val="00AB75D2"/>
    <w:rsid w:val="00AB7D3A"/>
    <w:rsid w:val="00AB7E47"/>
    <w:rsid w:val="00AC00D0"/>
    <w:rsid w:val="00AC02F9"/>
    <w:rsid w:val="00AC05E5"/>
    <w:rsid w:val="00AC0A28"/>
    <w:rsid w:val="00AC0D83"/>
    <w:rsid w:val="00AC0EF1"/>
    <w:rsid w:val="00AC0F4B"/>
    <w:rsid w:val="00AC0F69"/>
    <w:rsid w:val="00AC11FC"/>
    <w:rsid w:val="00AC1CB5"/>
    <w:rsid w:val="00AC1EBC"/>
    <w:rsid w:val="00AC2832"/>
    <w:rsid w:val="00AC2908"/>
    <w:rsid w:val="00AC2D72"/>
    <w:rsid w:val="00AC30C7"/>
    <w:rsid w:val="00AC3232"/>
    <w:rsid w:val="00AC337A"/>
    <w:rsid w:val="00AC3908"/>
    <w:rsid w:val="00AC39A5"/>
    <w:rsid w:val="00AC3DA1"/>
    <w:rsid w:val="00AC4360"/>
    <w:rsid w:val="00AC43FD"/>
    <w:rsid w:val="00AC4556"/>
    <w:rsid w:val="00AC4736"/>
    <w:rsid w:val="00AC47D4"/>
    <w:rsid w:val="00AC4AAE"/>
    <w:rsid w:val="00AC4DE1"/>
    <w:rsid w:val="00AC4DFA"/>
    <w:rsid w:val="00AC4E24"/>
    <w:rsid w:val="00AC4E27"/>
    <w:rsid w:val="00AC5303"/>
    <w:rsid w:val="00AC584B"/>
    <w:rsid w:val="00AC5E56"/>
    <w:rsid w:val="00AC6942"/>
    <w:rsid w:val="00AC6FE9"/>
    <w:rsid w:val="00AC71F7"/>
    <w:rsid w:val="00AC7245"/>
    <w:rsid w:val="00AC7680"/>
    <w:rsid w:val="00AC7728"/>
    <w:rsid w:val="00AC78E5"/>
    <w:rsid w:val="00AC79BB"/>
    <w:rsid w:val="00AC7AF6"/>
    <w:rsid w:val="00AD0863"/>
    <w:rsid w:val="00AD1AFD"/>
    <w:rsid w:val="00AD1B01"/>
    <w:rsid w:val="00AD1B97"/>
    <w:rsid w:val="00AD2EF6"/>
    <w:rsid w:val="00AD31FB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D55"/>
    <w:rsid w:val="00AD5DCD"/>
    <w:rsid w:val="00AD5EB1"/>
    <w:rsid w:val="00AD6099"/>
    <w:rsid w:val="00AD637B"/>
    <w:rsid w:val="00AD6466"/>
    <w:rsid w:val="00AD65A4"/>
    <w:rsid w:val="00AD6F16"/>
    <w:rsid w:val="00AD7170"/>
    <w:rsid w:val="00AD71F1"/>
    <w:rsid w:val="00AD74DE"/>
    <w:rsid w:val="00AD7824"/>
    <w:rsid w:val="00AD7954"/>
    <w:rsid w:val="00AE09D1"/>
    <w:rsid w:val="00AE0A8D"/>
    <w:rsid w:val="00AE10C2"/>
    <w:rsid w:val="00AE10FA"/>
    <w:rsid w:val="00AE1BDA"/>
    <w:rsid w:val="00AE1C72"/>
    <w:rsid w:val="00AE27E3"/>
    <w:rsid w:val="00AE2AFB"/>
    <w:rsid w:val="00AE2CCA"/>
    <w:rsid w:val="00AE2F46"/>
    <w:rsid w:val="00AE30A1"/>
    <w:rsid w:val="00AE3523"/>
    <w:rsid w:val="00AE3562"/>
    <w:rsid w:val="00AE358B"/>
    <w:rsid w:val="00AE3607"/>
    <w:rsid w:val="00AE3A25"/>
    <w:rsid w:val="00AE3AE8"/>
    <w:rsid w:val="00AE472E"/>
    <w:rsid w:val="00AE4C2F"/>
    <w:rsid w:val="00AE4E18"/>
    <w:rsid w:val="00AE5022"/>
    <w:rsid w:val="00AE5098"/>
    <w:rsid w:val="00AE53DE"/>
    <w:rsid w:val="00AE5A47"/>
    <w:rsid w:val="00AE5F35"/>
    <w:rsid w:val="00AE6432"/>
    <w:rsid w:val="00AE652F"/>
    <w:rsid w:val="00AE6ABC"/>
    <w:rsid w:val="00AE6AEE"/>
    <w:rsid w:val="00AE6DD6"/>
    <w:rsid w:val="00AE7F23"/>
    <w:rsid w:val="00AF0224"/>
    <w:rsid w:val="00AF07C4"/>
    <w:rsid w:val="00AF0C94"/>
    <w:rsid w:val="00AF0D6E"/>
    <w:rsid w:val="00AF0E7D"/>
    <w:rsid w:val="00AF1134"/>
    <w:rsid w:val="00AF16BC"/>
    <w:rsid w:val="00AF1CFE"/>
    <w:rsid w:val="00AF21EA"/>
    <w:rsid w:val="00AF2504"/>
    <w:rsid w:val="00AF25F2"/>
    <w:rsid w:val="00AF2E0C"/>
    <w:rsid w:val="00AF35C4"/>
    <w:rsid w:val="00AF37C9"/>
    <w:rsid w:val="00AF4162"/>
    <w:rsid w:val="00AF443F"/>
    <w:rsid w:val="00AF4473"/>
    <w:rsid w:val="00AF453C"/>
    <w:rsid w:val="00AF45CB"/>
    <w:rsid w:val="00AF486D"/>
    <w:rsid w:val="00AF4ED1"/>
    <w:rsid w:val="00AF4FC6"/>
    <w:rsid w:val="00AF553C"/>
    <w:rsid w:val="00AF570C"/>
    <w:rsid w:val="00AF57ED"/>
    <w:rsid w:val="00AF5895"/>
    <w:rsid w:val="00AF58D2"/>
    <w:rsid w:val="00AF5A41"/>
    <w:rsid w:val="00AF5DE7"/>
    <w:rsid w:val="00AF601A"/>
    <w:rsid w:val="00AF61E0"/>
    <w:rsid w:val="00AF6A5C"/>
    <w:rsid w:val="00AF6BFA"/>
    <w:rsid w:val="00AF6F54"/>
    <w:rsid w:val="00AF7350"/>
    <w:rsid w:val="00AF7436"/>
    <w:rsid w:val="00AF7999"/>
    <w:rsid w:val="00AF7D75"/>
    <w:rsid w:val="00AF7E7D"/>
    <w:rsid w:val="00AF7E93"/>
    <w:rsid w:val="00AF7FA1"/>
    <w:rsid w:val="00B001B0"/>
    <w:rsid w:val="00B00529"/>
    <w:rsid w:val="00B005AA"/>
    <w:rsid w:val="00B0060D"/>
    <w:rsid w:val="00B0090C"/>
    <w:rsid w:val="00B00D2D"/>
    <w:rsid w:val="00B00E42"/>
    <w:rsid w:val="00B0116B"/>
    <w:rsid w:val="00B01882"/>
    <w:rsid w:val="00B01A17"/>
    <w:rsid w:val="00B02094"/>
    <w:rsid w:val="00B0212E"/>
    <w:rsid w:val="00B024B3"/>
    <w:rsid w:val="00B025F5"/>
    <w:rsid w:val="00B02BDA"/>
    <w:rsid w:val="00B02FE5"/>
    <w:rsid w:val="00B03028"/>
    <w:rsid w:val="00B038F8"/>
    <w:rsid w:val="00B03C46"/>
    <w:rsid w:val="00B041E1"/>
    <w:rsid w:val="00B04BA5"/>
    <w:rsid w:val="00B04C59"/>
    <w:rsid w:val="00B04CC4"/>
    <w:rsid w:val="00B04F13"/>
    <w:rsid w:val="00B0534C"/>
    <w:rsid w:val="00B05813"/>
    <w:rsid w:val="00B05A43"/>
    <w:rsid w:val="00B05D93"/>
    <w:rsid w:val="00B05F12"/>
    <w:rsid w:val="00B069DA"/>
    <w:rsid w:val="00B06AB4"/>
    <w:rsid w:val="00B06B00"/>
    <w:rsid w:val="00B06F5B"/>
    <w:rsid w:val="00B07114"/>
    <w:rsid w:val="00B075C4"/>
    <w:rsid w:val="00B07665"/>
    <w:rsid w:val="00B079A8"/>
    <w:rsid w:val="00B07D32"/>
    <w:rsid w:val="00B07E00"/>
    <w:rsid w:val="00B104AA"/>
    <w:rsid w:val="00B105C7"/>
    <w:rsid w:val="00B1086A"/>
    <w:rsid w:val="00B10881"/>
    <w:rsid w:val="00B10C2D"/>
    <w:rsid w:val="00B110EA"/>
    <w:rsid w:val="00B111BE"/>
    <w:rsid w:val="00B113AB"/>
    <w:rsid w:val="00B11788"/>
    <w:rsid w:val="00B11931"/>
    <w:rsid w:val="00B11C75"/>
    <w:rsid w:val="00B121CA"/>
    <w:rsid w:val="00B123BF"/>
    <w:rsid w:val="00B12871"/>
    <w:rsid w:val="00B12911"/>
    <w:rsid w:val="00B12BE6"/>
    <w:rsid w:val="00B13292"/>
    <w:rsid w:val="00B133A8"/>
    <w:rsid w:val="00B136A1"/>
    <w:rsid w:val="00B13BB5"/>
    <w:rsid w:val="00B142A7"/>
    <w:rsid w:val="00B14601"/>
    <w:rsid w:val="00B14788"/>
    <w:rsid w:val="00B14A1B"/>
    <w:rsid w:val="00B14DFC"/>
    <w:rsid w:val="00B14F22"/>
    <w:rsid w:val="00B15136"/>
    <w:rsid w:val="00B15455"/>
    <w:rsid w:val="00B15660"/>
    <w:rsid w:val="00B157F2"/>
    <w:rsid w:val="00B16DA2"/>
    <w:rsid w:val="00B17076"/>
    <w:rsid w:val="00B17104"/>
    <w:rsid w:val="00B1776D"/>
    <w:rsid w:val="00B201C0"/>
    <w:rsid w:val="00B202C3"/>
    <w:rsid w:val="00B2032D"/>
    <w:rsid w:val="00B2077F"/>
    <w:rsid w:val="00B21503"/>
    <w:rsid w:val="00B21B49"/>
    <w:rsid w:val="00B21F3A"/>
    <w:rsid w:val="00B2298F"/>
    <w:rsid w:val="00B22CA8"/>
    <w:rsid w:val="00B22E16"/>
    <w:rsid w:val="00B23560"/>
    <w:rsid w:val="00B2372D"/>
    <w:rsid w:val="00B23791"/>
    <w:rsid w:val="00B244BB"/>
    <w:rsid w:val="00B24F7C"/>
    <w:rsid w:val="00B25392"/>
    <w:rsid w:val="00B253AA"/>
    <w:rsid w:val="00B25475"/>
    <w:rsid w:val="00B25D1E"/>
    <w:rsid w:val="00B2604F"/>
    <w:rsid w:val="00B2642B"/>
    <w:rsid w:val="00B269A4"/>
    <w:rsid w:val="00B26E8F"/>
    <w:rsid w:val="00B2761B"/>
    <w:rsid w:val="00B27A61"/>
    <w:rsid w:val="00B27D45"/>
    <w:rsid w:val="00B30177"/>
    <w:rsid w:val="00B30324"/>
    <w:rsid w:val="00B304B1"/>
    <w:rsid w:val="00B308B4"/>
    <w:rsid w:val="00B30C86"/>
    <w:rsid w:val="00B30D53"/>
    <w:rsid w:val="00B30EA0"/>
    <w:rsid w:val="00B316BB"/>
    <w:rsid w:val="00B316FB"/>
    <w:rsid w:val="00B31A5D"/>
    <w:rsid w:val="00B31B48"/>
    <w:rsid w:val="00B32799"/>
    <w:rsid w:val="00B33CBC"/>
    <w:rsid w:val="00B34260"/>
    <w:rsid w:val="00B342B4"/>
    <w:rsid w:val="00B34977"/>
    <w:rsid w:val="00B34CC0"/>
    <w:rsid w:val="00B35614"/>
    <w:rsid w:val="00B361A1"/>
    <w:rsid w:val="00B362CB"/>
    <w:rsid w:val="00B36741"/>
    <w:rsid w:val="00B36F35"/>
    <w:rsid w:val="00B37459"/>
    <w:rsid w:val="00B37E08"/>
    <w:rsid w:val="00B37E5D"/>
    <w:rsid w:val="00B40465"/>
    <w:rsid w:val="00B407CC"/>
    <w:rsid w:val="00B40E8F"/>
    <w:rsid w:val="00B40FC4"/>
    <w:rsid w:val="00B4123B"/>
    <w:rsid w:val="00B41313"/>
    <w:rsid w:val="00B4171C"/>
    <w:rsid w:val="00B420C1"/>
    <w:rsid w:val="00B422AC"/>
    <w:rsid w:val="00B422CA"/>
    <w:rsid w:val="00B4232C"/>
    <w:rsid w:val="00B4394A"/>
    <w:rsid w:val="00B43A62"/>
    <w:rsid w:val="00B43D33"/>
    <w:rsid w:val="00B4444C"/>
    <w:rsid w:val="00B4463C"/>
    <w:rsid w:val="00B448C8"/>
    <w:rsid w:val="00B449ED"/>
    <w:rsid w:val="00B44CD7"/>
    <w:rsid w:val="00B44F02"/>
    <w:rsid w:val="00B44FD5"/>
    <w:rsid w:val="00B453D2"/>
    <w:rsid w:val="00B45625"/>
    <w:rsid w:val="00B45A41"/>
    <w:rsid w:val="00B45A9A"/>
    <w:rsid w:val="00B45AD9"/>
    <w:rsid w:val="00B46B95"/>
    <w:rsid w:val="00B46DAB"/>
    <w:rsid w:val="00B46FFA"/>
    <w:rsid w:val="00B478E7"/>
    <w:rsid w:val="00B47AB3"/>
    <w:rsid w:val="00B47AEC"/>
    <w:rsid w:val="00B47C89"/>
    <w:rsid w:val="00B50A11"/>
    <w:rsid w:val="00B50CEB"/>
    <w:rsid w:val="00B511E9"/>
    <w:rsid w:val="00B5127E"/>
    <w:rsid w:val="00B5184B"/>
    <w:rsid w:val="00B51AE0"/>
    <w:rsid w:val="00B51C3F"/>
    <w:rsid w:val="00B5261A"/>
    <w:rsid w:val="00B5293F"/>
    <w:rsid w:val="00B52ACC"/>
    <w:rsid w:val="00B53112"/>
    <w:rsid w:val="00B532BC"/>
    <w:rsid w:val="00B5342A"/>
    <w:rsid w:val="00B539B9"/>
    <w:rsid w:val="00B54199"/>
    <w:rsid w:val="00B5475A"/>
    <w:rsid w:val="00B54D6F"/>
    <w:rsid w:val="00B5523C"/>
    <w:rsid w:val="00B55A4B"/>
    <w:rsid w:val="00B55D45"/>
    <w:rsid w:val="00B55EDE"/>
    <w:rsid w:val="00B55F89"/>
    <w:rsid w:val="00B56149"/>
    <w:rsid w:val="00B56607"/>
    <w:rsid w:val="00B568DE"/>
    <w:rsid w:val="00B57027"/>
    <w:rsid w:val="00B5702E"/>
    <w:rsid w:val="00B571E9"/>
    <w:rsid w:val="00B576B8"/>
    <w:rsid w:val="00B578C3"/>
    <w:rsid w:val="00B57D89"/>
    <w:rsid w:val="00B57F9D"/>
    <w:rsid w:val="00B606A4"/>
    <w:rsid w:val="00B606C3"/>
    <w:rsid w:val="00B615A5"/>
    <w:rsid w:val="00B615A9"/>
    <w:rsid w:val="00B6167A"/>
    <w:rsid w:val="00B61B92"/>
    <w:rsid w:val="00B6228D"/>
    <w:rsid w:val="00B62DA0"/>
    <w:rsid w:val="00B63363"/>
    <w:rsid w:val="00B63394"/>
    <w:rsid w:val="00B636A5"/>
    <w:rsid w:val="00B63B23"/>
    <w:rsid w:val="00B642B5"/>
    <w:rsid w:val="00B64534"/>
    <w:rsid w:val="00B648F9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8EA"/>
    <w:rsid w:val="00B66D35"/>
    <w:rsid w:val="00B66E29"/>
    <w:rsid w:val="00B6771B"/>
    <w:rsid w:val="00B677A9"/>
    <w:rsid w:val="00B67811"/>
    <w:rsid w:val="00B67865"/>
    <w:rsid w:val="00B67E4D"/>
    <w:rsid w:val="00B70431"/>
    <w:rsid w:val="00B704A8"/>
    <w:rsid w:val="00B704B4"/>
    <w:rsid w:val="00B70768"/>
    <w:rsid w:val="00B71180"/>
    <w:rsid w:val="00B71D2E"/>
    <w:rsid w:val="00B720A6"/>
    <w:rsid w:val="00B720C1"/>
    <w:rsid w:val="00B72A11"/>
    <w:rsid w:val="00B72EC5"/>
    <w:rsid w:val="00B72FEB"/>
    <w:rsid w:val="00B735C7"/>
    <w:rsid w:val="00B73716"/>
    <w:rsid w:val="00B739FF"/>
    <w:rsid w:val="00B73FC6"/>
    <w:rsid w:val="00B74286"/>
    <w:rsid w:val="00B74579"/>
    <w:rsid w:val="00B74A18"/>
    <w:rsid w:val="00B74C75"/>
    <w:rsid w:val="00B74DBA"/>
    <w:rsid w:val="00B74DC5"/>
    <w:rsid w:val="00B7571A"/>
    <w:rsid w:val="00B75A88"/>
    <w:rsid w:val="00B75F32"/>
    <w:rsid w:val="00B7601E"/>
    <w:rsid w:val="00B761F9"/>
    <w:rsid w:val="00B76847"/>
    <w:rsid w:val="00B76CD5"/>
    <w:rsid w:val="00B76E3C"/>
    <w:rsid w:val="00B77592"/>
    <w:rsid w:val="00B77D8F"/>
    <w:rsid w:val="00B8047A"/>
    <w:rsid w:val="00B80813"/>
    <w:rsid w:val="00B80967"/>
    <w:rsid w:val="00B809E4"/>
    <w:rsid w:val="00B80B67"/>
    <w:rsid w:val="00B80C8E"/>
    <w:rsid w:val="00B81257"/>
    <w:rsid w:val="00B81467"/>
    <w:rsid w:val="00B81B80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230"/>
    <w:rsid w:val="00B84291"/>
    <w:rsid w:val="00B84E93"/>
    <w:rsid w:val="00B85272"/>
    <w:rsid w:val="00B86611"/>
    <w:rsid w:val="00B86670"/>
    <w:rsid w:val="00B8693B"/>
    <w:rsid w:val="00B86E1A"/>
    <w:rsid w:val="00B86E78"/>
    <w:rsid w:val="00B873A9"/>
    <w:rsid w:val="00B87EC1"/>
    <w:rsid w:val="00B9007B"/>
    <w:rsid w:val="00B900E2"/>
    <w:rsid w:val="00B90E41"/>
    <w:rsid w:val="00B9149C"/>
    <w:rsid w:val="00B9150C"/>
    <w:rsid w:val="00B91C02"/>
    <w:rsid w:val="00B92168"/>
    <w:rsid w:val="00B92887"/>
    <w:rsid w:val="00B92BE8"/>
    <w:rsid w:val="00B92CDF"/>
    <w:rsid w:val="00B93181"/>
    <w:rsid w:val="00B93393"/>
    <w:rsid w:val="00B93736"/>
    <w:rsid w:val="00B94B36"/>
    <w:rsid w:val="00B94CE7"/>
    <w:rsid w:val="00B94D56"/>
    <w:rsid w:val="00B94F30"/>
    <w:rsid w:val="00B95A90"/>
    <w:rsid w:val="00B95C71"/>
    <w:rsid w:val="00B9681D"/>
    <w:rsid w:val="00B969E9"/>
    <w:rsid w:val="00B96B84"/>
    <w:rsid w:val="00B971C7"/>
    <w:rsid w:val="00B97A62"/>
    <w:rsid w:val="00B97B6E"/>
    <w:rsid w:val="00BA0196"/>
    <w:rsid w:val="00BA04E1"/>
    <w:rsid w:val="00BA0541"/>
    <w:rsid w:val="00BA05B9"/>
    <w:rsid w:val="00BA0851"/>
    <w:rsid w:val="00BA0948"/>
    <w:rsid w:val="00BA0DFE"/>
    <w:rsid w:val="00BA132F"/>
    <w:rsid w:val="00BA177C"/>
    <w:rsid w:val="00BA234D"/>
    <w:rsid w:val="00BA2F69"/>
    <w:rsid w:val="00BA3244"/>
    <w:rsid w:val="00BA35A7"/>
    <w:rsid w:val="00BA3669"/>
    <w:rsid w:val="00BA3849"/>
    <w:rsid w:val="00BA3C75"/>
    <w:rsid w:val="00BA4455"/>
    <w:rsid w:val="00BA46F8"/>
    <w:rsid w:val="00BA474D"/>
    <w:rsid w:val="00BA4DA2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D84"/>
    <w:rsid w:val="00BA70B1"/>
    <w:rsid w:val="00BA7186"/>
    <w:rsid w:val="00BA72F3"/>
    <w:rsid w:val="00BA790D"/>
    <w:rsid w:val="00BA7AFB"/>
    <w:rsid w:val="00BB000F"/>
    <w:rsid w:val="00BB0035"/>
    <w:rsid w:val="00BB06BA"/>
    <w:rsid w:val="00BB0ED2"/>
    <w:rsid w:val="00BB1340"/>
    <w:rsid w:val="00BB2413"/>
    <w:rsid w:val="00BB2784"/>
    <w:rsid w:val="00BB2A8A"/>
    <w:rsid w:val="00BB2E6E"/>
    <w:rsid w:val="00BB2EB1"/>
    <w:rsid w:val="00BB3294"/>
    <w:rsid w:val="00BB35C9"/>
    <w:rsid w:val="00BB378F"/>
    <w:rsid w:val="00BB4254"/>
    <w:rsid w:val="00BB4429"/>
    <w:rsid w:val="00BB4597"/>
    <w:rsid w:val="00BB503F"/>
    <w:rsid w:val="00BB5273"/>
    <w:rsid w:val="00BB5275"/>
    <w:rsid w:val="00BB53EC"/>
    <w:rsid w:val="00BB5678"/>
    <w:rsid w:val="00BB567A"/>
    <w:rsid w:val="00BB568F"/>
    <w:rsid w:val="00BB57EF"/>
    <w:rsid w:val="00BB5C2D"/>
    <w:rsid w:val="00BB5E28"/>
    <w:rsid w:val="00BB61DF"/>
    <w:rsid w:val="00BB64E9"/>
    <w:rsid w:val="00BB6621"/>
    <w:rsid w:val="00BB6894"/>
    <w:rsid w:val="00BB69E0"/>
    <w:rsid w:val="00BB6D2F"/>
    <w:rsid w:val="00BB6E02"/>
    <w:rsid w:val="00BB7D5B"/>
    <w:rsid w:val="00BB7FEA"/>
    <w:rsid w:val="00BC01F7"/>
    <w:rsid w:val="00BC0945"/>
    <w:rsid w:val="00BC0BE3"/>
    <w:rsid w:val="00BC0D62"/>
    <w:rsid w:val="00BC0E1C"/>
    <w:rsid w:val="00BC0ECE"/>
    <w:rsid w:val="00BC1069"/>
    <w:rsid w:val="00BC10AA"/>
    <w:rsid w:val="00BC12A5"/>
    <w:rsid w:val="00BC12BC"/>
    <w:rsid w:val="00BC15D3"/>
    <w:rsid w:val="00BC1779"/>
    <w:rsid w:val="00BC199C"/>
    <w:rsid w:val="00BC1CE3"/>
    <w:rsid w:val="00BC1D89"/>
    <w:rsid w:val="00BC249E"/>
    <w:rsid w:val="00BC2A93"/>
    <w:rsid w:val="00BC2BE3"/>
    <w:rsid w:val="00BC2C35"/>
    <w:rsid w:val="00BC420D"/>
    <w:rsid w:val="00BC4268"/>
    <w:rsid w:val="00BC43F1"/>
    <w:rsid w:val="00BC4E0B"/>
    <w:rsid w:val="00BC4EBB"/>
    <w:rsid w:val="00BC5561"/>
    <w:rsid w:val="00BC55A9"/>
    <w:rsid w:val="00BC5907"/>
    <w:rsid w:val="00BC5AC3"/>
    <w:rsid w:val="00BC5DDA"/>
    <w:rsid w:val="00BC5FCF"/>
    <w:rsid w:val="00BC6158"/>
    <w:rsid w:val="00BC6451"/>
    <w:rsid w:val="00BC64F9"/>
    <w:rsid w:val="00BC6C7A"/>
    <w:rsid w:val="00BC6D2A"/>
    <w:rsid w:val="00BC6D55"/>
    <w:rsid w:val="00BC6E16"/>
    <w:rsid w:val="00BC773E"/>
    <w:rsid w:val="00BC7B5E"/>
    <w:rsid w:val="00BC7BA8"/>
    <w:rsid w:val="00BC7FA5"/>
    <w:rsid w:val="00BD0547"/>
    <w:rsid w:val="00BD0E72"/>
    <w:rsid w:val="00BD14E4"/>
    <w:rsid w:val="00BD1501"/>
    <w:rsid w:val="00BD1589"/>
    <w:rsid w:val="00BD1B3F"/>
    <w:rsid w:val="00BD1F95"/>
    <w:rsid w:val="00BD27F0"/>
    <w:rsid w:val="00BD2A27"/>
    <w:rsid w:val="00BD2A5D"/>
    <w:rsid w:val="00BD363D"/>
    <w:rsid w:val="00BD39D1"/>
    <w:rsid w:val="00BD3A8B"/>
    <w:rsid w:val="00BD4215"/>
    <w:rsid w:val="00BD4674"/>
    <w:rsid w:val="00BD487D"/>
    <w:rsid w:val="00BD5971"/>
    <w:rsid w:val="00BD5D8C"/>
    <w:rsid w:val="00BD60EE"/>
    <w:rsid w:val="00BD6213"/>
    <w:rsid w:val="00BD6771"/>
    <w:rsid w:val="00BD6DA8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7B9"/>
    <w:rsid w:val="00BE0900"/>
    <w:rsid w:val="00BE0BC4"/>
    <w:rsid w:val="00BE0DAA"/>
    <w:rsid w:val="00BE0F0A"/>
    <w:rsid w:val="00BE130C"/>
    <w:rsid w:val="00BE21F8"/>
    <w:rsid w:val="00BE2201"/>
    <w:rsid w:val="00BE24EF"/>
    <w:rsid w:val="00BE25B4"/>
    <w:rsid w:val="00BE281A"/>
    <w:rsid w:val="00BE2928"/>
    <w:rsid w:val="00BE292C"/>
    <w:rsid w:val="00BE299E"/>
    <w:rsid w:val="00BE323D"/>
    <w:rsid w:val="00BE34AB"/>
    <w:rsid w:val="00BE35F2"/>
    <w:rsid w:val="00BE366D"/>
    <w:rsid w:val="00BE3ED9"/>
    <w:rsid w:val="00BE4128"/>
    <w:rsid w:val="00BE42A7"/>
    <w:rsid w:val="00BE4520"/>
    <w:rsid w:val="00BE461C"/>
    <w:rsid w:val="00BE4855"/>
    <w:rsid w:val="00BE49A7"/>
    <w:rsid w:val="00BE4C8E"/>
    <w:rsid w:val="00BE5008"/>
    <w:rsid w:val="00BE6322"/>
    <w:rsid w:val="00BE6505"/>
    <w:rsid w:val="00BE67B5"/>
    <w:rsid w:val="00BE6F22"/>
    <w:rsid w:val="00BE73A9"/>
    <w:rsid w:val="00BF02C4"/>
    <w:rsid w:val="00BF036A"/>
    <w:rsid w:val="00BF049C"/>
    <w:rsid w:val="00BF0686"/>
    <w:rsid w:val="00BF0D61"/>
    <w:rsid w:val="00BF1027"/>
    <w:rsid w:val="00BF1466"/>
    <w:rsid w:val="00BF1A04"/>
    <w:rsid w:val="00BF1CCC"/>
    <w:rsid w:val="00BF1D48"/>
    <w:rsid w:val="00BF2080"/>
    <w:rsid w:val="00BF29F9"/>
    <w:rsid w:val="00BF2DE3"/>
    <w:rsid w:val="00BF4433"/>
    <w:rsid w:val="00BF46FB"/>
    <w:rsid w:val="00BF4C81"/>
    <w:rsid w:val="00BF5333"/>
    <w:rsid w:val="00BF57DE"/>
    <w:rsid w:val="00BF5910"/>
    <w:rsid w:val="00BF5A36"/>
    <w:rsid w:val="00BF5C63"/>
    <w:rsid w:val="00BF5F11"/>
    <w:rsid w:val="00BF6205"/>
    <w:rsid w:val="00BF655B"/>
    <w:rsid w:val="00BF67BF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D97"/>
    <w:rsid w:val="00C04F15"/>
    <w:rsid w:val="00C05096"/>
    <w:rsid w:val="00C05194"/>
    <w:rsid w:val="00C0534C"/>
    <w:rsid w:val="00C054E3"/>
    <w:rsid w:val="00C05533"/>
    <w:rsid w:val="00C05581"/>
    <w:rsid w:val="00C05E2F"/>
    <w:rsid w:val="00C0618B"/>
    <w:rsid w:val="00C0627E"/>
    <w:rsid w:val="00C0634B"/>
    <w:rsid w:val="00C064B8"/>
    <w:rsid w:val="00C06832"/>
    <w:rsid w:val="00C06DED"/>
    <w:rsid w:val="00C07624"/>
    <w:rsid w:val="00C07725"/>
    <w:rsid w:val="00C0782F"/>
    <w:rsid w:val="00C07906"/>
    <w:rsid w:val="00C10A27"/>
    <w:rsid w:val="00C10FE1"/>
    <w:rsid w:val="00C1158C"/>
    <w:rsid w:val="00C12357"/>
    <w:rsid w:val="00C1246E"/>
    <w:rsid w:val="00C13F81"/>
    <w:rsid w:val="00C13F8D"/>
    <w:rsid w:val="00C1401D"/>
    <w:rsid w:val="00C14070"/>
    <w:rsid w:val="00C14583"/>
    <w:rsid w:val="00C14780"/>
    <w:rsid w:val="00C152DD"/>
    <w:rsid w:val="00C153A8"/>
    <w:rsid w:val="00C15709"/>
    <w:rsid w:val="00C1591F"/>
    <w:rsid w:val="00C1597A"/>
    <w:rsid w:val="00C1597D"/>
    <w:rsid w:val="00C15DEF"/>
    <w:rsid w:val="00C15E95"/>
    <w:rsid w:val="00C16374"/>
    <w:rsid w:val="00C16CBD"/>
    <w:rsid w:val="00C16ECA"/>
    <w:rsid w:val="00C16EE5"/>
    <w:rsid w:val="00C16EF9"/>
    <w:rsid w:val="00C170C9"/>
    <w:rsid w:val="00C2001C"/>
    <w:rsid w:val="00C200A8"/>
    <w:rsid w:val="00C20199"/>
    <w:rsid w:val="00C20225"/>
    <w:rsid w:val="00C207EB"/>
    <w:rsid w:val="00C21292"/>
    <w:rsid w:val="00C214CB"/>
    <w:rsid w:val="00C21715"/>
    <w:rsid w:val="00C2191F"/>
    <w:rsid w:val="00C21B2E"/>
    <w:rsid w:val="00C21F77"/>
    <w:rsid w:val="00C23385"/>
    <w:rsid w:val="00C23496"/>
    <w:rsid w:val="00C23BA8"/>
    <w:rsid w:val="00C247F5"/>
    <w:rsid w:val="00C24A07"/>
    <w:rsid w:val="00C24A19"/>
    <w:rsid w:val="00C2502C"/>
    <w:rsid w:val="00C25047"/>
    <w:rsid w:val="00C2514C"/>
    <w:rsid w:val="00C25383"/>
    <w:rsid w:val="00C25797"/>
    <w:rsid w:val="00C25C35"/>
    <w:rsid w:val="00C25EC0"/>
    <w:rsid w:val="00C25FB0"/>
    <w:rsid w:val="00C2612D"/>
    <w:rsid w:val="00C26191"/>
    <w:rsid w:val="00C26395"/>
    <w:rsid w:val="00C264BE"/>
    <w:rsid w:val="00C26587"/>
    <w:rsid w:val="00C26E6D"/>
    <w:rsid w:val="00C26E79"/>
    <w:rsid w:val="00C27251"/>
    <w:rsid w:val="00C3001C"/>
    <w:rsid w:val="00C306EB"/>
    <w:rsid w:val="00C3077D"/>
    <w:rsid w:val="00C309BD"/>
    <w:rsid w:val="00C30D0C"/>
    <w:rsid w:val="00C31116"/>
    <w:rsid w:val="00C31AF0"/>
    <w:rsid w:val="00C31D58"/>
    <w:rsid w:val="00C32FA9"/>
    <w:rsid w:val="00C34665"/>
    <w:rsid w:val="00C349F4"/>
    <w:rsid w:val="00C34B8E"/>
    <w:rsid w:val="00C34EDC"/>
    <w:rsid w:val="00C34EFE"/>
    <w:rsid w:val="00C34FC0"/>
    <w:rsid w:val="00C3527A"/>
    <w:rsid w:val="00C36079"/>
    <w:rsid w:val="00C3622F"/>
    <w:rsid w:val="00C36675"/>
    <w:rsid w:val="00C37AD9"/>
    <w:rsid w:val="00C407BC"/>
    <w:rsid w:val="00C408D3"/>
    <w:rsid w:val="00C40C8C"/>
    <w:rsid w:val="00C40F9E"/>
    <w:rsid w:val="00C41661"/>
    <w:rsid w:val="00C422CE"/>
    <w:rsid w:val="00C427B5"/>
    <w:rsid w:val="00C4367D"/>
    <w:rsid w:val="00C43ADB"/>
    <w:rsid w:val="00C43B0C"/>
    <w:rsid w:val="00C43F60"/>
    <w:rsid w:val="00C44010"/>
    <w:rsid w:val="00C442E5"/>
    <w:rsid w:val="00C44424"/>
    <w:rsid w:val="00C44AD7"/>
    <w:rsid w:val="00C45509"/>
    <w:rsid w:val="00C455DB"/>
    <w:rsid w:val="00C4582C"/>
    <w:rsid w:val="00C458B7"/>
    <w:rsid w:val="00C45CDB"/>
    <w:rsid w:val="00C46094"/>
    <w:rsid w:val="00C46419"/>
    <w:rsid w:val="00C46500"/>
    <w:rsid w:val="00C4652A"/>
    <w:rsid w:val="00C4655E"/>
    <w:rsid w:val="00C465B9"/>
    <w:rsid w:val="00C465FE"/>
    <w:rsid w:val="00C4679F"/>
    <w:rsid w:val="00C46B02"/>
    <w:rsid w:val="00C46CA7"/>
    <w:rsid w:val="00C46DC8"/>
    <w:rsid w:val="00C4711C"/>
    <w:rsid w:val="00C47221"/>
    <w:rsid w:val="00C47324"/>
    <w:rsid w:val="00C473BB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518"/>
    <w:rsid w:val="00C51A84"/>
    <w:rsid w:val="00C51C93"/>
    <w:rsid w:val="00C52A29"/>
    <w:rsid w:val="00C52C90"/>
    <w:rsid w:val="00C5364D"/>
    <w:rsid w:val="00C5379E"/>
    <w:rsid w:val="00C53891"/>
    <w:rsid w:val="00C53B1A"/>
    <w:rsid w:val="00C54103"/>
    <w:rsid w:val="00C54330"/>
    <w:rsid w:val="00C545C8"/>
    <w:rsid w:val="00C546BB"/>
    <w:rsid w:val="00C5479F"/>
    <w:rsid w:val="00C54BC7"/>
    <w:rsid w:val="00C54C88"/>
    <w:rsid w:val="00C54E37"/>
    <w:rsid w:val="00C54E5C"/>
    <w:rsid w:val="00C5597C"/>
    <w:rsid w:val="00C559A8"/>
    <w:rsid w:val="00C55FE8"/>
    <w:rsid w:val="00C5610F"/>
    <w:rsid w:val="00C56428"/>
    <w:rsid w:val="00C56688"/>
    <w:rsid w:val="00C56D7D"/>
    <w:rsid w:val="00C56EDB"/>
    <w:rsid w:val="00C572DC"/>
    <w:rsid w:val="00C574D4"/>
    <w:rsid w:val="00C5782A"/>
    <w:rsid w:val="00C57DA1"/>
    <w:rsid w:val="00C60163"/>
    <w:rsid w:val="00C60B64"/>
    <w:rsid w:val="00C6104D"/>
    <w:rsid w:val="00C6109D"/>
    <w:rsid w:val="00C6111B"/>
    <w:rsid w:val="00C61730"/>
    <w:rsid w:val="00C61BBD"/>
    <w:rsid w:val="00C61D4B"/>
    <w:rsid w:val="00C622B1"/>
    <w:rsid w:val="00C6240E"/>
    <w:rsid w:val="00C63841"/>
    <w:rsid w:val="00C6441C"/>
    <w:rsid w:val="00C64649"/>
    <w:rsid w:val="00C64657"/>
    <w:rsid w:val="00C64B24"/>
    <w:rsid w:val="00C651A5"/>
    <w:rsid w:val="00C65285"/>
    <w:rsid w:val="00C660BB"/>
    <w:rsid w:val="00C660F3"/>
    <w:rsid w:val="00C66191"/>
    <w:rsid w:val="00C67000"/>
    <w:rsid w:val="00C67569"/>
    <w:rsid w:val="00C704E3"/>
    <w:rsid w:val="00C70C3E"/>
    <w:rsid w:val="00C71380"/>
    <w:rsid w:val="00C714C9"/>
    <w:rsid w:val="00C71539"/>
    <w:rsid w:val="00C7172D"/>
    <w:rsid w:val="00C718F2"/>
    <w:rsid w:val="00C7193E"/>
    <w:rsid w:val="00C71EEB"/>
    <w:rsid w:val="00C72079"/>
    <w:rsid w:val="00C72462"/>
    <w:rsid w:val="00C7298B"/>
    <w:rsid w:val="00C72997"/>
    <w:rsid w:val="00C72A01"/>
    <w:rsid w:val="00C72C5C"/>
    <w:rsid w:val="00C72D1A"/>
    <w:rsid w:val="00C731E5"/>
    <w:rsid w:val="00C734CF"/>
    <w:rsid w:val="00C73695"/>
    <w:rsid w:val="00C73EA3"/>
    <w:rsid w:val="00C74189"/>
    <w:rsid w:val="00C741E1"/>
    <w:rsid w:val="00C74783"/>
    <w:rsid w:val="00C74F01"/>
    <w:rsid w:val="00C751C2"/>
    <w:rsid w:val="00C751EC"/>
    <w:rsid w:val="00C75A48"/>
    <w:rsid w:val="00C761A9"/>
    <w:rsid w:val="00C76950"/>
    <w:rsid w:val="00C77BA9"/>
    <w:rsid w:val="00C800E5"/>
    <w:rsid w:val="00C804FA"/>
    <w:rsid w:val="00C807A0"/>
    <w:rsid w:val="00C80850"/>
    <w:rsid w:val="00C80A4A"/>
    <w:rsid w:val="00C80C51"/>
    <w:rsid w:val="00C80FC5"/>
    <w:rsid w:val="00C81236"/>
    <w:rsid w:val="00C81344"/>
    <w:rsid w:val="00C81847"/>
    <w:rsid w:val="00C818F3"/>
    <w:rsid w:val="00C824FF"/>
    <w:rsid w:val="00C829CF"/>
    <w:rsid w:val="00C82A85"/>
    <w:rsid w:val="00C83063"/>
    <w:rsid w:val="00C83918"/>
    <w:rsid w:val="00C839AA"/>
    <w:rsid w:val="00C84341"/>
    <w:rsid w:val="00C8497A"/>
    <w:rsid w:val="00C849A4"/>
    <w:rsid w:val="00C84D74"/>
    <w:rsid w:val="00C851EE"/>
    <w:rsid w:val="00C851F3"/>
    <w:rsid w:val="00C8571E"/>
    <w:rsid w:val="00C85CE8"/>
    <w:rsid w:val="00C86011"/>
    <w:rsid w:val="00C8608C"/>
    <w:rsid w:val="00C8645B"/>
    <w:rsid w:val="00C869F1"/>
    <w:rsid w:val="00C90702"/>
    <w:rsid w:val="00C90723"/>
    <w:rsid w:val="00C90730"/>
    <w:rsid w:val="00C908D0"/>
    <w:rsid w:val="00C909A3"/>
    <w:rsid w:val="00C90AB1"/>
    <w:rsid w:val="00C90B40"/>
    <w:rsid w:val="00C91191"/>
    <w:rsid w:val="00C911E8"/>
    <w:rsid w:val="00C912D7"/>
    <w:rsid w:val="00C91867"/>
    <w:rsid w:val="00C9198E"/>
    <w:rsid w:val="00C91F60"/>
    <w:rsid w:val="00C921FE"/>
    <w:rsid w:val="00C92480"/>
    <w:rsid w:val="00C925BC"/>
    <w:rsid w:val="00C92F24"/>
    <w:rsid w:val="00C93A42"/>
    <w:rsid w:val="00C93C5C"/>
    <w:rsid w:val="00C93C63"/>
    <w:rsid w:val="00C93DA2"/>
    <w:rsid w:val="00C9478E"/>
    <w:rsid w:val="00C949FD"/>
    <w:rsid w:val="00C951DB"/>
    <w:rsid w:val="00C953CD"/>
    <w:rsid w:val="00C95A4D"/>
    <w:rsid w:val="00C95B30"/>
    <w:rsid w:val="00C95C13"/>
    <w:rsid w:val="00C95C75"/>
    <w:rsid w:val="00C95DF9"/>
    <w:rsid w:val="00C95E05"/>
    <w:rsid w:val="00C95F5E"/>
    <w:rsid w:val="00C9677D"/>
    <w:rsid w:val="00C96AE7"/>
    <w:rsid w:val="00C96CDF"/>
    <w:rsid w:val="00C96D85"/>
    <w:rsid w:val="00C9744F"/>
    <w:rsid w:val="00C975AA"/>
    <w:rsid w:val="00C976B7"/>
    <w:rsid w:val="00C97D8B"/>
    <w:rsid w:val="00C97EA4"/>
    <w:rsid w:val="00C97EE7"/>
    <w:rsid w:val="00CA0824"/>
    <w:rsid w:val="00CA08A3"/>
    <w:rsid w:val="00CA08AF"/>
    <w:rsid w:val="00CA09FF"/>
    <w:rsid w:val="00CA0EBE"/>
    <w:rsid w:val="00CA0F75"/>
    <w:rsid w:val="00CA15B1"/>
    <w:rsid w:val="00CA177B"/>
    <w:rsid w:val="00CA1B1C"/>
    <w:rsid w:val="00CA24C1"/>
    <w:rsid w:val="00CA2809"/>
    <w:rsid w:val="00CA2EC5"/>
    <w:rsid w:val="00CA3448"/>
    <w:rsid w:val="00CA38FC"/>
    <w:rsid w:val="00CA3A7D"/>
    <w:rsid w:val="00CA3E84"/>
    <w:rsid w:val="00CA46CB"/>
    <w:rsid w:val="00CA4A35"/>
    <w:rsid w:val="00CA4B04"/>
    <w:rsid w:val="00CA539D"/>
    <w:rsid w:val="00CA5A5A"/>
    <w:rsid w:val="00CA5B2E"/>
    <w:rsid w:val="00CA61D8"/>
    <w:rsid w:val="00CA622F"/>
    <w:rsid w:val="00CA67B9"/>
    <w:rsid w:val="00CA69B3"/>
    <w:rsid w:val="00CA6A09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0DC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8EF"/>
    <w:rsid w:val="00CB59E8"/>
    <w:rsid w:val="00CB5D2C"/>
    <w:rsid w:val="00CB5EEB"/>
    <w:rsid w:val="00CB6001"/>
    <w:rsid w:val="00CB634D"/>
    <w:rsid w:val="00CB6757"/>
    <w:rsid w:val="00CB6985"/>
    <w:rsid w:val="00CB6993"/>
    <w:rsid w:val="00CB6DC3"/>
    <w:rsid w:val="00CB72F7"/>
    <w:rsid w:val="00CB760B"/>
    <w:rsid w:val="00CB7966"/>
    <w:rsid w:val="00CB7984"/>
    <w:rsid w:val="00CB7EEF"/>
    <w:rsid w:val="00CB7FBB"/>
    <w:rsid w:val="00CB7FC6"/>
    <w:rsid w:val="00CC05BE"/>
    <w:rsid w:val="00CC099C"/>
    <w:rsid w:val="00CC0FCC"/>
    <w:rsid w:val="00CC157B"/>
    <w:rsid w:val="00CC1590"/>
    <w:rsid w:val="00CC19D9"/>
    <w:rsid w:val="00CC2269"/>
    <w:rsid w:val="00CC2558"/>
    <w:rsid w:val="00CC2BC4"/>
    <w:rsid w:val="00CC2C70"/>
    <w:rsid w:val="00CC34DF"/>
    <w:rsid w:val="00CC35C8"/>
    <w:rsid w:val="00CC3693"/>
    <w:rsid w:val="00CC3987"/>
    <w:rsid w:val="00CC462B"/>
    <w:rsid w:val="00CC51B7"/>
    <w:rsid w:val="00CC524A"/>
    <w:rsid w:val="00CC542A"/>
    <w:rsid w:val="00CC5CB4"/>
    <w:rsid w:val="00CC617A"/>
    <w:rsid w:val="00CC6248"/>
    <w:rsid w:val="00CC69C7"/>
    <w:rsid w:val="00CC7053"/>
    <w:rsid w:val="00CD0135"/>
    <w:rsid w:val="00CD0159"/>
    <w:rsid w:val="00CD03A1"/>
    <w:rsid w:val="00CD084C"/>
    <w:rsid w:val="00CD09CC"/>
    <w:rsid w:val="00CD0DB7"/>
    <w:rsid w:val="00CD0E79"/>
    <w:rsid w:val="00CD11C5"/>
    <w:rsid w:val="00CD1281"/>
    <w:rsid w:val="00CD2721"/>
    <w:rsid w:val="00CD2BBB"/>
    <w:rsid w:val="00CD3962"/>
    <w:rsid w:val="00CD3B86"/>
    <w:rsid w:val="00CD44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8A7"/>
    <w:rsid w:val="00CD6BA3"/>
    <w:rsid w:val="00CD719A"/>
    <w:rsid w:val="00CD71F2"/>
    <w:rsid w:val="00CD7304"/>
    <w:rsid w:val="00CD7B3D"/>
    <w:rsid w:val="00CE0439"/>
    <w:rsid w:val="00CE0856"/>
    <w:rsid w:val="00CE0AF6"/>
    <w:rsid w:val="00CE0B28"/>
    <w:rsid w:val="00CE1001"/>
    <w:rsid w:val="00CE1839"/>
    <w:rsid w:val="00CE1AB2"/>
    <w:rsid w:val="00CE1EBA"/>
    <w:rsid w:val="00CE20C7"/>
    <w:rsid w:val="00CE224F"/>
    <w:rsid w:val="00CE226F"/>
    <w:rsid w:val="00CE22F1"/>
    <w:rsid w:val="00CE24E2"/>
    <w:rsid w:val="00CE2B29"/>
    <w:rsid w:val="00CE2C37"/>
    <w:rsid w:val="00CE2E5B"/>
    <w:rsid w:val="00CE3072"/>
    <w:rsid w:val="00CE3BA1"/>
    <w:rsid w:val="00CE3E6F"/>
    <w:rsid w:val="00CE4938"/>
    <w:rsid w:val="00CE4A9C"/>
    <w:rsid w:val="00CE51CC"/>
    <w:rsid w:val="00CE5B47"/>
    <w:rsid w:val="00CE6077"/>
    <w:rsid w:val="00CE6BEA"/>
    <w:rsid w:val="00CE750D"/>
    <w:rsid w:val="00CF022D"/>
    <w:rsid w:val="00CF024B"/>
    <w:rsid w:val="00CF064B"/>
    <w:rsid w:val="00CF0A6A"/>
    <w:rsid w:val="00CF12EC"/>
    <w:rsid w:val="00CF165C"/>
    <w:rsid w:val="00CF1945"/>
    <w:rsid w:val="00CF1D4F"/>
    <w:rsid w:val="00CF1DEC"/>
    <w:rsid w:val="00CF1FCE"/>
    <w:rsid w:val="00CF2357"/>
    <w:rsid w:val="00CF23F3"/>
    <w:rsid w:val="00CF27BC"/>
    <w:rsid w:val="00CF2CAC"/>
    <w:rsid w:val="00CF2E50"/>
    <w:rsid w:val="00CF32F1"/>
    <w:rsid w:val="00CF418A"/>
    <w:rsid w:val="00CF4270"/>
    <w:rsid w:val="00CF4A18"/>
    <w:rsid w:val="00CF4DFD"/>
    <w:rsid w:val="00CF5178"/>
    <w:rsid w:val="00CF5A47"/>
    <w:rsid w:val="00CF5DA0"/>
    <w:rsid w:val="00CF62FA"/>
    <w:rsid w:val="00CF6B58"/>
    <w:rsid w:val="00CF6D04"/>
    <w:rsid w:val="00CF77F8"/>
    <w:rsid w:val="00CF7987"/>
    <w:rsid w:val="00D005CD"/>
    <w:rsid w:val="00D0088C"/>
    <w:rsid w:val="00D00C33"/>
    <w:rsid w:val="00D00C56"/>
    <w:rsid w:val="00D0172F"/>
    <w:rsid w:val="00D01BF1"/>
    <w:rsid w:val="00D01E1B"/>
    <w:rsid w:val="00D029D5"/>
    <w:rsid w:val="00D02C65"/>
    <w:rsid w:val="00D02FC0"/>
    <w:rsid w:val="00D031AE"/>
    <w:rsid w:val="00D031E2"/>
    <w:rsid w:val="00D0357E"/>
    <w:rsid w:val="00D03896"/>
    <w:rsid w:val="00D038E3"/>
    <w:rsid w:val="00D0412B"/>
    <w:rsid w:val="00D04216"/>
    <w:rsid w:val="00D048F3"/>
    <w:rsid w:val="00D04BFF"/>
    <w:rsid w:val="00D0502D"/>
    <w:rsid w:val="00D05422"/>
    <w:rsid w:val="00D05A0A"/>
    <w:rsid w:val="00D05D07"/>
    <w:rsid w:val="00D05E8A"/>
    <w:rsid w:val="00D0610E"/>
    <w:rsid w:val="00D0637A"/>
    <w:rsid w:val="00D06537"/>
    <w:rsid w:val="00D06670"/>
    <w:rsid w:val="00D06CE7"/>
    <w:rsid w:val="00D06DD7"/>
    <w:rsid w:val="00D07001"/>
    <w:rsid w:val="00D0771B"/>
    <w:rsid w:val="00D104EA"/>
    <w:rsid w:val="00D105A3"/>
    <w:rsid w:val="00D105C9"/>
    <w:rsid w:val="00D10667"/>
    <w:rsid w:val="00D10A33"/>
    <w:rsid w:val="00D10AE3"/>
    <w:rsid w:val="00D10E00"/>
    <w:rsid w:val="00D10E3E"/>
    <w:rsid w:val="00D116CD"/>
    <w:rsid w:val="00D1189C"/>
    <w:rsid w:val="00D118D9"/>
    <w:rsid w:val="00D12588"/>
    <w:rsid w:val="00D12616"/>
    <w:rsid w:val="00D1265F"/>
    <w:rsid w:val="00D1287B"/>
    <w:rsid w:val="00D12A7C"/>
    <w:rsid w:val="00D131F4"/>
    <w:rsid w:val="00D13843"/>
    <w:rsid w:val="00D13891"/>
    <w:rsid w:val="00D138F4"/>
    <w:rsid w:val="00D139A9"/>
    <w:rsid w:val="00D13BDC"/>
    <w:rsid w:val="00D13E78"/>
    <w:rsid w:val="00D1411D"/>
    <w:rsid w:val="00D142E7"/>
    <w:rsid w:val="00D145AE"/>
    <w:rsid w:val="00D146AD"/>
    <w:rsid w:val="00D14924"/>
    <w:rsid w:val="00D14B01"/>
    <w:rsid w:val="00D14B0B"/>
    <w:rsid w:val="00D14D04"/>
    <w:rsid w:val="00D14D34"/>
    <w:rsid w:val="00D1547A"/>
    <w:rsid w:val="00D15BF5"/>
    <w:rsid w:val="00D15F63"/>
    <w:rsid w:val="00D16800"/>
    <w:rsid w:val="00D16973"/>
    <w:rsid w:val="00D172B2"/>
    <w:rsid w:val="00D17383"/>
    <w:rsid w:val="00D176DC"/>
    <w:rsid w:val="00D17D48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385"/>
    <w:rsid w:val="00D23BD7"/>
    <w:rsid w:val="00D23EC9"/>
    <w:rsid w:val="00D24169"/>
    <w:rsid w:val="00D24C49"/>
    <w:rsid w:val="00D24E72"/>
    <w:rsid w:val="00D2525B"/>
    <w:rsid w:val="00D2581A"/>
    <w:rsid w:val="00D25B66"/>
    <w:rsid w:val="00D25E48"/>
    <w:rsid w:val="00D25EA4"/>
    <w:rsid w:val="00D263FB"/>
    <w:rsid w:val="00D26475"/>
    <w:rsid w:val="00D26563"/>
    <w:rsid w:val="00D2672E"/>
    <w:rsid w:val="00D272E0"/>
    <w:rsid w:val="00D273AB"/>
    <w:rsid w:val="00D2740C"/>
    <w:rsid w:val="00D27A07"/>
    <w:rsid w:val="00D308CC"/>
    <w:rsid w:val="00D3099D"/>
    <w:rsid w:val="00D30D23"/>
    <w:rsid w:val="00D30E39"/>
    <w:rsid w:val="00D31018"/>
    <w:rsid w:val="00D316F9"/>
    <w:rsid w:val="00D31733"/>
    <w:rsid w:val="00D31A44"/>
    <w:rsid w:val="00D31DEE"/>
    <w:rsid w:val="00D31E05"/>
    <w:rsid w:val="00D31F45"/>
    <w:rsid w:val="00D323E1"/>
    <w:rsid w:val="00D329BE"/>
    <w:rsid w:val="00D32B92"/>
    <w:rsid w:val="00D32C9E"/>
    <w:rsid w:val="00D32D86"/>
    <w:rsid w:val="00D33054"/>
    <w:rsid w:val="00D331CA"/>
    <w:rsid w:val="00D3338B"/>
    <w:rsid w:val="00D334A1"/>
    <w:rsid w:val="00D33907"/>
    <w:rsid w:val="00D33C55"/>
    <w:rsid w:val="00D341EB"/>
    <w:rsid w:val="00D34869"/>
    <w:rsid w:val="00D350A1"/>
    <w:rsid w:val="00D353A6"/>
    <w:rsid w:val="00D35B1B"/>
    <w:rsid w:val="00D3617B"/>
    <w:rsid w:val="00D3659A"/>
    <w:rsid w:val="00D365BE"/>
    <w:rsid w:val="00D36766"/>
    <w:rsid w:val="00D36975"/>
    <w:rsid w:val="00D36B00"/>
    <w:rsid w:val="00D36CD2"/>
    <w:rsid w:val="00D36D68"/>
    <w:rsid w:val="00D3720C"/>
    <w:rsid w:val="00D372F0"/>
    <w:rsid w:val="00D3788C"/>
    <w:rsid w:val="00D378DC"/>
    <w:rsid w:val="00D37B35"/>
    <w:rsid w:val="00D37CB9"/>
    <w:rsid w:val="00D40055"/>
    <w:rsid w:val="00D403F2"/>
    <w:rsid w:val="00D40402"/>
    <w:rsid w:val="00D4057B"/>
    <w:rsid w:val="00D40A05"/>
    <w:rsid w:val="00D40BFD"/>
    <w:rsid w:val="00D40C02"/>
    <w:rsid w:val="00D4127F"/>
    <w:rsid w:val="00D415AB"/>
    <w:rsid w:val="00D41B6D"/>
    <w:rsid w:val="00D42017"/>
    <w:rsid w:val="00D42B94"/>
    <w:rsid w:val="00D42C28"/>
    <w:rsid w:val="00D42C56"/>
    <w:rsid w:val="00D43233"/>
    <w:rsid w:val="00D4351C"/>
    <w:rsid w:val="00D43638"/>
    <w:rsid w:val="00D436A8"/>
    <w:rsid w:val="00D43D3C"/>
    <w:rsid w:val="00D43FE7"/>
    <w:rsid w:val="00D449F5"/>
    <w:rsid w:val="00D44A18"/>
    <w:rsid w:val="00D44E28"/>
    <w:rsid w:val="00D44E65"/>
    <w:rsid w:val="00D44FDA"/>
    <w:rsid w:val="00D452D3"/>
    <w:rsid w:val="00D45795"/>
    <w:rsid w:val="00D459BD"/>
    <w:rsid w:val="00D46190"/>
    <w:rsid w:val="00D461C9"/>
    <w:rsid w:val="00D46430"/>
    <w:rsid w:val="00D46A49"/>
    <w:rsid w:val="00D46D66"/>
    <w:rsid w:val="00D471DA"/>
    <w:rsid w:val="00D477DB"/>
    <w:rsid w:val="00D477F0"/>
    <w:rsid w:val="00D479E9"/>
    <w:rsid w:val="00D47C15"/>
    <w:rsid w:val="00D47D8A"/>
    <w:rsid w:val="00D47E3D"/>
    <w:rsid w:val="00D47E94"/>
    <w:rsid w:val="00D50058"/>
    <w:rsid w:val="00D504B1"/>
    <w:rsid w:val="00D50598"/>
    <w:rsid w:val="00D50868"/>
    <w:rsid w:val="00D50EAE"/>
    <w:rsid w:val="00D5117B"/>
    <w:rsid w:val="00D51C3F"/>
    <w:rsid w:val="00D51D78"/>
    <w:rsid w:val="00D51DDD"/>
    <w:rsid w:val="00D52679"/>
    <w:rsid w:val="00D532D4"/>
    <w:rsid w:val="00D5359C"/>
    <w:rsid w:val="00D53739"/>
    <w:rsid w:val="00D5422A"/>
    <w:rsid w:val="00D546DC"/>
    <w:rsid w:val="00D54729"/>
    <w:rsid w:val="00D54FAB"/>
    <w:rsid w:val="00D552FF"/>
    <w:rsid w:val="00D554D4"/>
    <w:rsid w:val="00D55515"/>
    <w:rsid w:val="00D559D6"/>
    <w:rsid w:val="00D55BBC"/>
    <w:rsid w:val="00D55D88"/>
    <w:rsid w:val="00D56372"/>
    <w:rsid w:val="00D56718"/>
    <w:rsid w:val="00D570E5"/>
    <w:rsid w:val="00D5761B"/>
    <w:rsid w:val="00D57A41"/>
    <w:rsid w:val="00D57AE1"/>
    <w:rsid w:val="00D57C76"/>
    <w:rsid w:val="00D60246"/>
    <w:rsid w:val="00D60A79"/>
    <w:rsid w:val="00D60D0F"/>
    <w:rsid w:val="00D60F06"/>
    <w:rsid w:val="00D6124C"/>
    <w:rsid w:val="00D61A87"/>
    <w:rsid w:val="00D61BDF"/>
    <w:rsid w:val="00D61F5E"/>
    <w:rsid w:val="00D62EC7"/>
    <w:rsid w:val="00D63146"/>
    <w:rsid w:val="00D639F9"/>
    <w:rsid w:val="00D6406B"/>
    <w:rsid w:val="00D640AA"/>
    <w:rsid w:val="00D64591"/>
    <w:rsid w:val="00D648F3"/>
    <w:rsid w:val="00D64FEE"/>
    <w:rsid w:val="00D65527"/>
    <w:rsid w:val="00D65696"/>
    <w:rsid w:val="00D656A0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270"/>
    <w:rsid w:val="00D67659"/>
    <w:rsid w:val="00D6784B"/>
    <w:rsid w:val="00D67858"/>
    <w:rsid w:val="00D702DC"/>
    <w:rsid w:val="00D70480"/>
    <w:rsid w:val="00D70576"/>
    <w:rsid w:val="00D715F1"/>
    <w:rsid w:val="00D71680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97F"/>
    <w:rsid w:val="00D75DB6"/>
    <w:rsid w:val="00D767F7"/>
    <w:rsid w:val="00D76B2E"/>
    <w:rsid w:val="00D76E94"/>
    <w:rsid w:val="00D76F3B"/>
    <w:rsid w:val="00D770CB"/>
    <w:rsid w:val="00D772B6"/>
    <w:rsid w:val="00D774E3"/>
    <w:rsid w:val="00D777B7"/>
    <w:rsid w:val="00D77821"/>
    <w:rsid w:val="00D809BA"/>
    <w:rsid w:val="00D80A0F"/>
    <w:rsid w:val="00D80D2F"/>
    <w:rsid w:val="00D81296"/>
    <w:rsid w:val="00D812CD"/>
    <w:rsid w:val="00D814CD"/>
    <w:rsid w:val="00D815A4"/>
    <w:rsid w:val="00D81C49"/>
    <w:rsid w:val="00D81F93"/>
    <w:rsid w:val="00D82BDA"/>
    <w:rsid w:val="00D83436"/>
    <w:rsid w:val="00D83599"/>
    <w:rsid w:val="00D83EC2"/>
    <w:rsid w:val="00D83F34"/>
    <w:rsid w:val="00D84355"/>
    <w:rsid w:val="00D8460D"/>
    <w:rsid w:val="00D84A48"/>
    <w:rsid w:val="00D84D11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709A"/>
    <w:rsid w:val="00D87263"/>
    <w:rsid w:val="00D87316"/>
    <w:rsid w:val="00D87381"/>
    <w:rsid w:val="00D87F46"/>
    <w:rsid w:val="00D9022C"/>
    <w:rsid w:val="00D9065C"/>
    <w:rsid w:val="00D90AAA"/>
    <w:rsid w:val="00D911F8"/>
    <w:rsid w:val="00D9151F"/>
    <w:rsid w:val="00D918FE"/>
    <w:rsid w:val="00D921DC"/>
    <w:rsid w:val="00D92511"/>
    <w:rsid w:val="00D929DE"/>
    <w:rsid w:val="00D92FEE"/>
    <w:rsid w:val="00D932E2"/>
    <w:rsid w:val="00D93652"/>
    <w:rsid w:val="00D93A82"/>
    <w:rsid w:val="00D93B71"/>
    <w:rsid w:val="00D9407A"/>
    <w:rsid w:val="00D94279"/>
    <w:rsid w:val="00D945D8"/>
    <w:rsid w:val="00D9473B"/>
    <w:rsid w:val="00D94874"/>
    <w:rsid w:val="00D950E8"/>
    <w:rsid w:val="00D95281"/>
    <w:rsid w:val="00D9579D"/>
    <w:rsid w:val="00D95950"/>
    <w:rsid w:val="00D95B28"/>
    <w:rsid w:val="00D95E4B"/>
    <w:rsid w:val="00D96099"/>
    <w:rsid w:val="00D961E1"/>
    <w:rsid w:val="00D96674"/>
    <w:rsid w:val="00D967E9"/>
    <w:rsid w:val="00D973AB"/>
    <w:rsid w:val="00D97C29"/>
    <w:rsid w:val="00D97D7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B55"/>
    <w:rsid w:val="00DA1D04"/>
    <w:rsid w:val="00DA1F30"/>
    <w:rsid w:val="00DA2513"/>
    <w:rsid w:val="00DA2595"/>
    <w:rsid w:val="00DA25B6"/>
    <w:rsid w:val="00DA2940"/>
    <w:rsid w:val="00DA2F4A"/>
    <w:rsid w:val="00DA3056"/>
    <w:rsid w:val="00DA34E9"/>
    <w:rsid w:val="00DA3839"/>
    <w:rsid w:val="00DA3F05"/>
    <w:rsid w:val="00DA4014"/>
    <w:rsid w:val="00DA44E5"/>
    <w:rsid w:val="00DA4591"/>
    <w:rsid w:val="00DA4C7B"/>
    <w:rsid w:val="00DA4E5A"/>
    <w:rsid w:val="00DA501F"/>
    <w:rsid w:val="00DA5985"/>
    <w:rsid w:val="00DA5DF4"/>
    <w:rsid w:val="00DA5F2A"/>
    <w:rsid w:val="00DA6028"/>
    <w:rsid w:val="00DA63D7"/>
    <w:rsid w:val="00DA6560"/>
    <w:rsid w:val="00DA65DD"/>
    <w:rsid w:val="00DA6897"/>
    <w:rsid w:val="00DA6958"/>
    <w:rsid w:val="00DA69A4"/>
    <w:rsid w:val="00DA6C43"/>
    <w:rsid w:val="00DA6FCB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8AB"/>
    <w:rsid w:val="00DB0A0D"/>
    <w:rsid w:val="00DB0ADB"/>
    <w:rsid w:val="00DB115D"/>
    <w:rsid w:val="00DB127F"/>
    <w:rsid w:val="00DB14BF"/>
    <w:rsid w:val="00DB1C64"/>
    <w:rsid w:val="00DB2424"/>
    <w:rsid w:val="00DB27DC"/>
    <w:rsid w:val="00DB3081"/>
    <w:rsid w:val="00DB3845"/>
    <w:rsid w:val="00DB38FF"/>
    <w:rsid w:val="00DB3BF4"/>
    <w:rsid w:val="00DB3F96"/>
    <w:rsid w:val="00DB3FF3"/>
    <w:rsid w:val="00DB4211"/>
    <w:rsid w:val="00DB4279"/>
    <w:rsid w:val="00DB4281"/>
    <w:rsid w:val="00DB42F9"/>
    <w:rsid w:val="00DB43A0"/>
    <w:rsid w:val="00DB44CA"/>
    <w:rsid w:val="00DB4629"/>
    <w:rsid w:val="00DB4A18"/>
    <w:rsid w:val="00DB5A60"/>
    <w:rsid w:val="00DB5AAC"/>
    <w:rsid w:val="00DB613F"/>
    <w:rsid w:val="00DB65FF"/>
    <w:rsid w:val="00DB69C2"/>
    <w:rsid w:val="00DB732B"/>
    <w:rsid w:val="00DB785D"/>
    <w:rsid w:val="00DB7C85"/>
    <w:rsid w:val="00DB7CBB"/>
    <w:rsid w:val="00DC1934"/>
    <w:rsid w:val="00DC1F16"/>
    <w:rsid w:val="00DC211E"/>
    <w:rsid w:val="00DC2472"/>
    <w:rsid w:val="00DC2542"/>
    <w:rsid w:val="00DC25AB"/>
    <w:rsid w:val="00DC26C4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53A"/>
    <w:rsid w:val="00DC59DC"/>
    <w:rsid w:val="00DC5A9B"/>
    <w:rsid w:val="00DC5AFB"/>
    <w:rsid w:val="00DC5B4A"/>
    <w:rsid w:val="00DC6737"/>
    <w:rsid w:val="00DC6DA3"/>
    <w:rsid w:val="00DC7DE3"/>
    <w:rsid w:val="00DD0423"/>
    <w:rsid w:val="00DD116B"/>
    <w:rsid w:val="00DD1322"/>
    <w:rsid w:val="00DD14CF"/>
    <w:rsid w:val="00DD1AB2"/>
    <w:rsid w:val="00DD2202"/>
    <w:rsid w:val="00DD24D1"/>
    <w:rsid w:val="00DD29B2"/>
    <w:rsid w:val="00DD2CA2"/>
    <w:rsid w:val="00DD330F"/>
    <w:rsid w:val="00DD3839"/>
    <w:rsid w:val="00DD4E40"/>
    <w:rsid w:val="00DD4FBF"/>
    <w:rsid w:val="00DD5470"/>
    <w:rsid w:val="00DD5618"/>
    <w:rsid w:val="00DD5C74"/>
    <w:rsid w:val="00DD5EDB"/>
    <w:rsid w:val="00DD5FB8"/>
    <w:rsid w:val="00DD61AB"/>
    <w:rsid w:val="00DD6F51"/>
    <w:rsid w:val="00DE0039"/>
    <w:rsid w:val="00DE09A4"/>
    <w:rsid w:val="00DE173B"/>
    <w:rsid w:val="00DE1AA0"/>
    <w:rsid w:val="00DE23F1"/>
    <w:rsid w:val="00DE24ED"/>
    <w:rsid w:val="00DE2E55"/>
    <w:rsid w:val="00DE33F2"/>
    <w:rsid w:val="00DE3896"/>
    <w:rsid w:val="00DE394B"/>
    <w:rsid w:val="00DE3BE6"/>
    <w:rsid w:val="00DE3CF7"/>
    <w:rsid w:val="00DE4453"/>
    <w:rsid w:val="00DE4551"/>
    <w:rsid w:val="00DE49C8"/>
    <w:rsid w:val="00DE4A2D"/>
    <w:rsid w:val="00DE584A"/>
    <w:rsid w:val="00DE650F"/>
    <w:rsid w:val="00DE6557"/>
    <w:rsid w:val="00DE6884"/>
    <w:rsid w:val="00DE6A31"/>
    <w:rsid w:val="00DE6C5B"/>
    <w:rsid w:val="00DE6E0E"/>
    <w:rsid w:val="00DE6EFE"/>
    <w:rsid w:val="00DE7742"/>
    <w:rsid w:val="00DE77F3"/>
    <w:rsid w:val="00DF0C4B"/>
    <w:rsid w:val="00DF117A"/>
    <w:rsid w:val="00DF15EB"/>
    <w:rsid w:val="00DF1795"/>
    <w:rsid w:val="00DF1C00"/>
    <w:rsid w:val="00DF21D5"/>
    <w:rsid w:val="00DF2352"/>
    <w:rsid w:val="00DF2434"/>
    <w:rsid w:val="00DF25E9"/>
    <w:rsid w:val="00DF2BAB"/>
    <w:rsid w:val="00DF2C0A"/>
    <w:rsid w:val="00DF2DF7"/>
    <w:rsid w:val="00DF2FF5"/>
    <w:rsid w:val="00DF3010"/>
    <w:rsid w:val="00DF320F"/>
    <w:rsid w:val="00DF359E"/>
    <w:rsid w:val="00DF39C6"/>
    <w:rsid w:val="00DF3CB1"/>
    <w:rsid w:val="00DF3FD4"/>
    <w:rsid w:val="00DF4DBB"/>
    <w:rsid w:val="00DF4FB7"/>
    <w:rsid w:val="00DF4FCC"/>
    <w:rsid w:val="00DF53A6"/>
    <w:rsid w:val="00DF56BD"/>
    <w:rsid w:val="00DF5A0F"/>
    <w:rsid w:val="00DF629F"/>
    <w:rsid w:val="00DF65BE"/>
    <w:rsid w:val="00DF666C"/>
    <w:rsid w:val="00DF73FC"/>
    <w:rsid w:val="00DF7DCB"/>
    <w:rsid w:val="00DF7DF8"/>
    <w:rsid w:val="00E007FD"/>
    <w:rsid w:val="00E0098E"/>
    <w:rsid w:val="00E011BF"/>
    <w:rsid w:val="00E01334"/>
    <w:rsid w:val="00E01CDB"/>
    <w:rsid w:val="00E02119"/>
    <w:rsid w:val="00E027AA"/>
    <w:rsid w:val="00E02E07"/>
    <w:rsid w:val="00E03EF7"/>
    <w:rsid w:val="00E03EF8"/>
    <w:rsid w:val="00E04013"/>
    <w:rsid w:val="00E050EC"/>
    <w:rsid w:val="00E05468"/>
    <w:rsid w:val="00E0582B"/>
    <w:rsid w:val="00E0719D"/>
    <w:rsid w:val="00E07606"/>
    <w:rsid w:val="00E077AB"/>
    <w:rsid w:val="00E0786D"/>
    <w:rsid w:val="00E07B90"/>
    <w:rsid w:val="00E07BAB"/>
    <w:rsid w:val="00E07DD5"/>
    <w:rsid w:val="00E07E2E"/>
    <w:rsid w:val="00E07FD0"/>
    <w:rsid w:val="00E104FA"/>
    <w:rsid w:val="00E10661"/>
    <w:rsid w:val="00E1087A"/>
    <w:rsid w:val="00E10A15"/>
    <w:rsid w:val="00E10C72"/>
    <w:rsid w:val="00E10FD3"/>
    <w:rsid w:val="00E12735"/>
    <w:rsid w:val="00E12802"/>
    <w:rsid w:val="00E128EF"/>
    <w:rsid w:val="00E12B83"/>
    <w:rsid w:val="00E12BF3"/>
    <w:rsid w:val="00E12F28"/>
    <w:rsid w:val="00E12FAE"/>
    <w:rsid w:val="00E12FD0"/>
    <w:rsid w:val="00E134B4"/>
    <w:rsid w:val="00E136F3"/>
    <w:rsid w:val="00E13D53"/>
    <w:rsid w:val="00E13D55"/>
    <w:rsid w:val="00E13F2B"/>
    <w:rsid w:val="00E14479"/>
    <w:rsid w:val="00E14606"/>
    <w:rsid w:val="00E14B43"/>
    <w:rsid w:val="00E150A9"/>
    <w:rsid w:val="00E150CC"/>
    <w:rsid w:val="00E1537D"/>
    <w:rsid w:val="00E15623"/>
    <w:rsid w:val="00E1575D"/>
    <w:rsid w:val="00E157FB"/>
    <w:rsid w:val="00E158B4"/>
    <w:rsid w:val="00E158CB"/>
    <w:rsid w:val="00E163D4"/>
    <w:rsid w:val="00E16419"/>
    <w:rsid w:val="00E1644F"/>
    <w:rsid w:val="00E1670A"/>
    <w:rsid w:val="00E169E3"/>
    <w:rsid w:val="00E16C3D"/>
    <w:rsid w:val="00E16D4F"/>
    <w:rsid w:val="00E16FF5"/>
    <w:rsid w:val="00E1726F"/>
    <w:rsid w:val="00E17B06"/>
    <w:rsid w:val="00E17E97"/>
    <w:rsid w:val="00E20270"/>
    <w:rsid w:val="00E2045B"/>
    <w:rsid w:val="00E2063A"/>
    <w:rsid w:val="00E20738"/>
    <w:rsid w:val="00E2086B"/>
    <w:rsid w:val="00E20B81"/>
    <w:rsid w:val="00E21091"/>
    <w:rsid w:val="00E213C2"/>
    <w:rsid w:val="00E214FF"/>
    <w:rsid w:val="00E21813"/>
    <w:rsid w:val="00E21A24"/>
    <w:rsid w:val="00E21BDA"/>
    <w:rsid w:val="00E21D6D"/>
    <w:rsid w:val="00E22739"/>
    <w:rsid w:val="00E22B46"/>
    <w:rsid w:val="00E22F0A"/>
    <w:rsid w:val="00E230C0"/>
    <w:rsid w:val="00E23233"/>
    <w:rsid w:val="00E242B1"/>
    <w:rsid w:val="00E242D7"/>
    <w:rsid w:val="00E2433B"/>
    <w:rsid w:val="00E244D3"/>
    <w:rsid w:val="00E24EB0"/>
    <w:rsid w:val="00E25276"/>
    <w:rsid w:val="00E2552B"/>
    <w:rsid w:val="00E25B5D"/>
    <w:rsid w:val="00E25BAC"/>
    <w:rsid w:val="00E25EBE"/>
    <w:rsid w:val="00E265AA"/>
    <w:rsid w:val="00E271D5"/>
    <w:rsid w:val="00E27743"/>
    <w:rsid w:val="00E27FF5"/>
    <w:rsid w:val="00E308C5"/>
    <w:rsid w:val="00E30CF3"/>
    <w:rsid w:val="00E31D47"/>
    <w:rsid w:val="00E31DA9"/>
    <w:rsid w:val="00E3284E"/>
    <w:rsid w:val="00E328DE"/>
    <w:rsid w:val="00E329A4"/>
    <w:rsid w:val="00E332EB"/>
    <w:rsid w:val="00E33301"/>
    <w:rsid w:val="00E33368"/>
    <w:rsid w:val="00E333C1"/>
    <w:rsid w:val="00E33B73"/>
    <w:rsid w:val="00E33EA3"/>
    <w:rsid w:val="00E34099"/>
    <w:rsid w:val="00E34240"/>
    <w:rsid w:val="00E34434"/>
    <w:rsid w:val="00E344D0"/>
    <w:rsid w:val="00E34941"/>
    <w:rsid w:val="00E34AA9"/>
    <w:rsid w:val="00E34E37"/>
    <w:rsid w:val="00E357E8"/>
    <w:rsid w:val="00E3631C"/>
    <w:rsid w:val="00E36335"/>
    <w:rsid w:val="00E36F6F"/>
    <w:rsid w:val="00E370EA"/>
    <w:rsid w:val="00E37254"/>
    <w:rsid w:val="00E37817"/>
    <w:rsid w:val="00E40183"/>
    <w:rsid w:val="00E40361"/>
    <w:rsid w:val="00E404FF"/>
    <w:rsid w:val="00E412C1"/>
    <w:rsid w:val="00E41609"/>
    <w:rsid w:val="00E421B9"/>
    <w:rsid w:val="00E4230C"/>
    <w:rsid w:val="00E425E1"/>
    <w:rsid w:val="00E42B59"/>
    <w:rsid w:val="00E44125"/>
    <w:rsid w:val="00E441FE"/>
    <w:rsid w:val="00E4444F"/>
    <w:rsid w:val="00E45414"/>
    <w:rsid w:val="00E45653"/>
    <w:rsid w:val="00E45738"/>
    <w:rsid w:val="00E45762"/>
    <w:rsid w:val="00E45990"/>
    <w:rsid w:val="00E46338"/>
    <w:rsid w:val="00E464EE"/>
    <w:rsid w:val="00E465BF"/>
    <w:rsid w:val="00E46BEC"/>
    <w:rsid w:val="00E46F46"/>
    <w:rsid w:val="00E470B2"/>
    <w:rsid w:val="00E5033A"/>
    <w:rsid w:val="00E506A0"/>
    <w:rsid w:val="00E5078B"/>
    <w:rsid w:val="00E5078F"/>
    <w:rsid w:val="00E509B3"/>
    <w:rsid w:val="00E50D1D"/>
    <w:rsid w:val="00E50D87"/>
    <w:rsid w:val="00E50E85"/>
    <w:rsid w:val="00E5205A"/>
    <w:rsid w:val="00E528D3"/>
    <w:rsid w:val="00E52A74"/>
    <w:rsid w:val="00E53268"/>
    <w:rsid w:val="00E5335C"/>
    <w:rsid w:val="00E534A1"/>
    <w:rsid w:val="00E53916"/>
    <w:rsid w:val="00E5403C"/>
    <w:rsid w:val="00E54322"/>
    <w:rsid w:val="00E548DD"/>
    <w:rsid w:val="00E54DC7"/>
    <w:rsid w:val="00E54EA2"/>
    <w:rsid w:val="00E5503B"/>
    <w:rsid w:val="00E5522E"/>
    <w:rsid w:val="00E55599"/>
    <w:rsid w:val="00E55624"/>
    <w:rsid w:val="00E55695"/>
    <w:rsid w:val="00E557DD"/>
    <w:rsid w:val="00E55C97"/>
    <w:rsid w:val="00E560AF"/>
    <w:rsid w:val="00E5647C"/>
    <w:rsid w:val="00E5659D"/>
    <w:rsid w:val="00E56BCB"/>
    <w:rsid w:val="00E56D04"/>
    <w:rsid w:val="00E5713E"/>
    <w:rsid w:val="00E5770E"/>
    <w:rsid w:val="00E57D5B"/>
    <w:rsid w:val="00E57D79"/>
    <w:rsid w:val="00E57F39"/>
    <w:rsid w:val="00E57F7D"/>
    <w:rsid w:val="00E600FC"/>
    <w:rsid w:val="00E60633"/>
    <w:rsid w:val="00E60662"/>
    <w:rsid w:val="00E608C8"/>
    <w:rsid w:val="00E61211"/>
    <w:rsid w:val="00E613A8"/>
    <w:rsid w:val="00E613EE"/>
    <w:rsid w:val="00E61412"/>
    <w:rsid w:val="00E61746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70936"/>
    <w:rsid w:val="00E70A94"/>
    <w:rsid w:val="00E70C30"/>
    <w:rsid w:val="00E70C93"/>
    <w:rsid w:val="00E71052"/>
    <w:rsid w:val="00E7139D"/>
    <w:rsid w:val="00E71ED9"/>
    <w:rsid w:val="00E7260C"/>
    <w:rsid w:val="00E72FFD"/>
    <w:rsid w:val="00E731DB"/>
    <w:rsid w:val="00E734DA"/>
    <w:rsid w:val="00E73AA0"/>
    <w:rsid w:val="00E73C8F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78D"/>
    <w:rsid w:val="00E75799"/>
    <w:rsid w:val="00E75CFC"/>
    <w:rsid w:val="00E76207"/>
    <w:rsid w:val="00E7699C"/>
    <w:rsid w:val="00E7708F"/>
    <w:rsid w:val="00E7729E"/>
    <w:rsid w:val="00E77812"/>
    <w:rsid w:val="00E77FCD"/>
    <w:rsid w:val="00E80392"/>
    <w:rsid w:val="00E808BD"/>
    <w:rsid w:val="00E8105B"/>
    <w:rsid w:val="00E8147B"/>
    <w:rsid w:val="00E816EE"/>
    <w:rsid w:val="00E81AD6"/>
    <w:rsid w:val="00E81C52"/>
    <w:rsid w:val="00E821BD"/>
    <w:rsid w:val="00E821F7"/>
    <w:rsid w:val="00E82C95"/>
    <w:rsid w:val="00E83477"/>
    <w:rsid w:val="00E835CC"/>
    <w:rsid w:val="00E83987"/>
    <w:rsid w:val="00E83B8C"/>
    <w:rsid w:val="00E83FA4"/>
    <w:rsid w:val="00E840BD"/>
    <w:rsid w:val="00E84239"/>
    <w:rsid w:val="00E843A1"/>
    <w:rsid w:val="00E85380"/>
    <w:rsid w:val="00E853BA"/>
    <w:rsid w:val="00E85688"/>
    <w:rsid w:val="00E8580F"/>
    <w:rsid w:val="00E860C5"/>
    <w:rsid w:val="00E86AE5"/>
    <w:rsid w:val="00E86B01"/>
    <w:rsid w:val="00E87473"/>
    <w:rsid w:val="00E8767E"/>
    <w:rsid w:val="00E87A3E"/>
    <w:rsid w:val="00E87E09"/>
    <w:rsid w:val="00E900CD"/>
    <w:rsid w:val="00E9019B"/>
    <w:rsid w:val="00E90265"/>
    <w:rsid w:val="00E90BBA"/>
    <w:rsid w:val="00E90F2F"/>
    <w:rsid w:val="00E91A90"/>
    <w:rsid w:val="00E91AB9"/>
    <w:rsid w:val="00E91E4D"/>
    <w:rsid w:val="00E925DB"/>
    <w:rsid w:val="00E92E1C"/>
    <w:rsid w:val="00E92E26"/>
    <w:rsid w:val="00E93114"/>
    <w:rsid w:val="00E93497"/>
    <w:rsid w:val="00E93901"/>
    <w:rsid w:val="00E93A86"/>
    <w:rsid w:val="00E940C5"/>
    <w:rsid w:val="00E943F4"/>
    <w:rsid w:val="00E94591"/>
    <w:rsid w:val="00E94BCC"/>
    <w:rsid w:val="00E94EBC"/>
    <w:rsid w:val="00E954CF"/>
    <w:rsid w:val="00E95658"/>
    <w:rsid w:val="00E95772"/>
    <w:rsid w:val="00E95D2C"/>
    <w:rsid w:val="00E96737"/>
    <w:rsid w:val="00E96B72"/>
    <w:rsid w:val="00E96FE7"/>
    <w:rsid w:val="00E97043"/>
    <w:rsid w:val="00E97208"/>
    <w:rsid w:val="00E975C7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9A6"/>
    <w:rsid w:val="00EA3090"/>
    <w:rsid w:val="00EA39B2"/>
    <w:rsid w:val="00EA3A6F"/>
    <w:rsid w:val="00EA4386"/>
    <w:rsid w:val="00EA4854"/>
    <w:rsid w:val="00EA48F8"/>
    <w:rsid w:val="00EA4D39"/>
    <w:rsid w:val="00EA4D7F"/>
    <w:rsid w:val="00EA543B"/>
    <w:rsid w:val="00EA549E"/>
    <w:rsid w:val="00EA55FB"/>
    <w:rsid w:val="00EA58BF"/>
    <w:rsid w:val="00EA5EB4"/>
    <w:rsid w:val="00EA617F"/>
    <w:rsid w:val="00EA664B"/>
    <w:rsid w:val="00EA686A"/>
    <w:rsid w:val="00EA7375"/>
    <w:rsid w:val="00EA7383"/>
    <w:rsid w:val="00EA746F"/>
    <w:rsid w:val="00EA755B"/>
    <w:rsid w:val="00EA7751"/>
    <w:rsid w:val="00EA7841"/>
    <w:rsid w:val="00EA78CC"/>
    <w:rsid w:val="00EA7A5B"/>
    <w:rsid w:val="00EA7B99"/>
    <w:rsid w:val="00EB0185"/>
    <w:rsid w:val="00EB0F9E"/>
    <w:rsid w:val="00EB1D3A"/>
    <w:rsid w:val="00EB2117"/>
    <w:rsid w:val="00EB218F"/>
    <w:rsid w:val="00EB23C3"/>
    <w:rsid w:val="00EB2756"/>
    <w:rsid w:val="00EB2782"/>
    <w:rsid w:val="00EB287E"/>
    <w:rsid w:val="00EB2951"/>
    <w:rsid w:val="00EB2AD2"/>
    <w:rsid w:val="00EB2E8C"/>
    <w:rsid w:val="00EB344C"/>
    <w:rsid w:val="00EB366C"/>
    <w:rsid w:val="00EB3CD6"/>
    <w:rsid w:val="00EB3D2C"/>
    <w:rsid w:val="00EB3D6C"/>
    <w:rsid w:val="00EB3DD7"/>
    <w:rsid w:val="00EB40D8"/>
    <w:rsid w:val="00EB4213"/>
    <w:rsid w:val="00EB478A"/>
    <w:rsid w:val="00EB493C"/>
    <w:rsid w:val="00EB4A01"/>
    <w:rsid w:val="00EB4A9E"/>
    <w:rsid w:val="00EB4E84"/>
    <w:rsid w:val="00EB5425"/>
    <w:rsid w:val="00EB54EC"/>
    <w:rsid w:val="00EB55BE"/>
    <w:rsid w:val="00EB56CB"/>
    <w:rsid w:val="00EB5918"/>
    <w:rsid w:val="00EB5A2E"/>
    <w:rsid w:val="00EB5EA7"/>
    <w:rsid w:val="00EB6E9F"/>
    <w:rsid w:val="00EB7509"/>
    <w:rsid w:val="00EB76E2"/>
    <w:rsid w:val="00EC0110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F0B"/>
    <w:rsid w:val="00EC1FB2"/>
    <w:rsid w:val="00EC2056"/>
    <w:rsid w:val="00EC21D8"/>
    <w:rsid w:val="00EC22F1"/>
    <w:rsid w:val="00EC247F"/>
    <w:rsid w:val="00EC24B8"/>
    <w:rsid w:val="00EC2ACA"/>
    <w:rsid w:val="00EC2B38"/>
    <w:rsid w:val="00EC2C95"/>
    <w:rsid w:val="00EC2DDD"/>
    <w:rsid w:val="00EC342B"/>
    <w:rsid w:val="00EC35B6"/>
    <w:rsid w:val="00EC38B0"/>
    <w:rsid w:val="00EC4543"/>
    <w:rsid w:val="00EC4615"/>
    <w:rsid w:val="00EC49DF"/>
    <w:rsid w:val="00EC4A06"/>
    <w:rsid w:val="00EC4DF1"/>
    <w:rsid w:val="00EC5171"/>
    <w:rsid w:val="00EC5A2B"/>
    <w:rsid w:val="00EC5BA0"/>
    <w:rsid w:val="00EC6CBA"/>
    <w:rsid w:val="00EC6EE5"/>
    <w:rsid w:val="00EC70E4"/>
    <w:rsid w:val="00EC73C9"/>
    <w:rsid w:val="00EC76C8"/>
    <w:rsid w:val="00EC7999"/>
    <w:rsid w:val="00EC79B3"/>
    <w:rsid w:val="00EC7F1C"/>
    <w:rsid w:val="00ED00CD"/>
    <w:rsid w:val="00ED0CAB"/>
    <w:rsid w:val="00ED0DAF"/>
    <w:rsid w:val="00ED137F"/>
    <w:rsid w:val="00ED20C5"/>
    <w:rsid w:val="00ED2E61"/>
    <w:rsid w:val="00ED2FF3"/>
    <w:rsid w:val="00ED3651"/>
    <w:rsid w:val="00ED37F7"/>
    <w:rsid w:val="00ED3B9C"/>
    <w:rsid w:val="00ED3BA9"/>
    <w:rsid w:val="00ED3D7A"/>
    <w:rsid w:val="00ED3F65"/>
    <w:rsid w:val="00ED4125"/>
    <w:rsid w:val="00ED4EE0"/>
    <w:rsid w:val="00ED4F53"/>
    <w:rsid w:val="00ED519D"/>
    <w:rsid w:val="00ED521D"/>
    <w:rsid w:val="00ED5DB6"/>
    <w:rsid w:val="00ED5F49"/>
    <w:rsid w:val="00ED73DC"/>
    <w:rsid w:val="00ED78D4"/>
    <w:rsid w:val="00ED79B5"/>
    <w:rsid w:val="00ED7BE8"/>
    <w:rsid w:val="00EE047F"/>
    <w:rsid w:val="00EE0B55"/>
    <w:rsid w:val="00EE0C27"/>
    <w:rsid w:val="00EE10A4"/>
    <w:rsid w:val="00EE1492"/>
    <w:rsid w:val="00EE1ACE"/>
    <w:rsid w:val="00EE24A7"/>
    <w:rsid w:val="00EE252C"/>
    <w:rsid w:val="00EE2D49"/>
    <w:rsid w:val="00EE3599"/>
    <w:rsid w:val="00EE379F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203"/>
    <w:rsid w:val="00EE627B"/>
    <w:rsid w:val="00EE6A70"/>
    <w:rsid w:val="00EE6BCC"/>
    <w:rsid w:val="00EE6C1B"/>
    <w:rsid w:val="00EE6D55"/>
    <w:rsid w:val="00EE78A9"/>
    <w:rsid w:val="00EE7B8B"/>
    <w:rsid w:val="00EE7FC5"/>
    <w:rsid w:val="00EF03F1"/>
    <w:rsid w:val="00EF0439"/>
    <w:rsid w:val="00EF137D"/>
    <w:rsid w:val="00EF1534"/>
    <w:rsid w:val="00EF153F"/>
    <w:rsid w:val="00EF16D4"/>
    <w:rsid w:val="00EF178A"/>
    <w:rsid w:val="00EF181E"/>
    <w:rsid w:val="00EF1C21"/>
    <w:rsid w:val="00EF1E29"/>
    <w:rsid w:val="00EF1F47"/>
    <w:rsid w:val="00EF249F"/>
    <w:rsid w:val="00EF2654"/>
    <w:rsid w:val="00EF28D8"/>
    <w:rsid w:val="00EF2A33"/>
    <w:rsid w:val="00EF2B10"/>
    <w:rsid w:val="00EF2B3D"/>
    <w:rsid w:val="00EF2CD7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B35"/>
    <w:rsid w:val="00EF4EEE"/>
    <w:rsid w:val="00EF5462"/>
    <w:rsid w:val="00EF5630"/>
    <w:rsid w:val="00EF5761"/>
    <w:rsid w:val="00EF5801"/>
    <w:rsid w:val="00EF5A83"/>
    <w:rsid w:val="00EF5E5E"/>
    <w:rsid w:val="00EF6372"/>
    <w:rsid w:val="00EF63BB"/>
    <w:rsid w:val="00EF65B5"/>
    <w:rsid w:val="00EF65CB"/>
    <w:rsid w:val="00EF68CE"/>
    <w:rsid w:val="00EF6CAC"/>
    <w:rsid w:val="00EF6D40"/>
    <w:rsid w:val="00EF6ED2"/>
    <w:rsid w:val="00EF714F"/>
    <w:rsid w:val="00EF7C4E"/>
    <w:rsid w:val="00EF7F7F"/>
    <w:rsid w:val="00EF7FD9"/>
    <w:rsid w:val="00F00089"/>
    <w:rsid w:val="00F002C2"/>
    <w:rsid w:val="00F006A0"/>
    <w:rsid w:val="00F00703"/>
    <w:rsid w:val="00F00948"/>
    <w:rsid w:val="00F009AA"/>
    <w:rsid w:val="00F00B04"/>
    <w:rsid w:val="00F00CB3"/>
    <w:rsid w:val="00F011A5"/>
    <w:rsid w:val="00F0176D"/>
    <w:rsid w:val="00F01FDC"/>
    <w:rsid w:val="00F01FF4"/>
    <w:rsid w:val="00F02262"/>
    <w:rsid w:val="00F02451"/>
    <w:rsid w:val="00F02626"/>
    <w:rsid w:val="00F0271A"/>
    <w:rsid w:val="00F02872"/>
    <w:rsid w:val="00F02C60"/>
    <w:rsid w:val="00F0302D"/>
    <w:rsid w:val="00F03245"/>
    <w:rsid w:val="00F03605"/>
    <w:rsid w:val="00F037C9"/>
    <w:rsid w:val="00F03D1B"/>
    <w:rsid w:val="00F0410E"/>
    <w:rsid w:val="00F04493"/>
    <w:rsid w:val="00F04932"/>
    <w:rsid w:val="00F04E9A"/>
    <w:rsid w:val="00F0518C"/>
    <w:rsid w:val="00F0633E"/>
    <w:rsid w:val="00F063DA"/>
    <w:rsid w:val="00F0673F"/>
    <w:rsid w:val="00F07C9B"/>
    <w:rsid w:val="00F07FB2"/>
    <w:rsid w:val="00F102B4"/>
    <w:rsid w:val="00F10742"/>
    <w:rsid w:val="00F109DC"/>
    <w:rsid w:val="00F10BDD"/>
    <w:rsid w:val="00F10F0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6BC"/>
    <w:rsid w:val="00F12B00"/>
    <w:rsid w:val="00F12C81"/>
    <w:rsid w:val="00F12C86"/>
    <w:rsid w:val="00F12D1C"/>
    <w:rsid w:val="00F13107"/>
    <w:rsid w:val="00F1334C"/>
    <w:rsid w:val="00F133DF"/>
    <w:rsid w:val="00F13421"/>
    <w:rsid w:val="00F13478"/>
    <w:rsid w:val="00F13A73"/>
    <w:rsid w:val="00F13B2B"/>
    <w:rsid w:val="00F13CCE"/>
    <w:rsid w:val="00F13EBE"/>
    <w:rsid w:val="00F13F40"/>
    <w:rsid w:val="00F146AE"/>
    <w:rsid w:val="00F14C6D"/>
    <w:rsid w:val="00F14E28"/>
    <w:rsid w:val="00F15E78"/>
    <w:rsid w:val="00F15EDF"/>
    <w:rsid w:val="00F166FA"/>
    <w:rsid w:val="00F16819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0D46"/>
    <w:rsid w:val="00F2124C"/>
    <w:rsid w:val="00F21388"/>
    <w:rsid w:val="00F2180D"/>
    <w:rsid w:val="00F21AD5"/>
    <w:rsid w:val="00F21F4F"/>
    <w:rsid w:val="00F2242D"/>
    <w:rsid w:val="00F22ECF"/>
    <w:rsid w:val="00F23015"/>
    <w:rsid w:val="00F2312F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B3E"/>
    <w:rsid w:val="00F26DD7"/>
    <w:rsid w:val="00F26DFE"/>
    <w:rsid w:val="00F272E5"/>
    <w:rsid w:val="00F274C9"/>
    <w:rsid w:val="00F2751D"/>
    <w:rsid w:val="00F27754"/>
    <w:rsid w:val="00F279BC"/>
    <w:rsid w:val="00F27B47"/>
    <w:rsid w:val="00F30199"/>
    <w:rsid w:val="00F303E0"/>
    <w:rsid w:val="00F30CC0"/>
    <w:rsid w:val="00F31036"/>
    <w:rsid w:val="00F31095"/>
    <w:rsid w:val="00F3116D"/>
    <w:rsid w:val="00F313F2"/>
    <w:rsid w:val="00F315AF"/>
    <w:rsid w:val="00F3164D"/>
    <w:rsid w:val="00F31985"/>
    <w:rsid w:val="00F31BBD"/>
    <w:rsid w:val="00F3255B"/>
    <w:rsid w:val="00F32A23"/>
    <w:rsid w:val="00F32B91"/>
    <w:rsid w:val="00F33462"/>
    <w:rsid w:val="00F336E8"/>
    <w:rsid w:val="00F337FA"/>
    <w:rsid w:val="00F33B1C"/>
    <w:rsid w:val="00F33C95"/>
    <w:rsid w:val="00F33EDA"/>
    <w:rsid w:val="00F34175"/>
    <w:rsid w:val="00F34575"/>
    <w:rsid w:val="00F347FD"/>
    <w:rsid w:val="00F34E17"/>
    <w:rsid w:val="00F34F24"/>
    <w:rsid w:val="00F3500B"/>
    <w:rsid w:val="00F3501E"/>
    <w:rsid w:val="00F3506F"/>
    <w:rsid w:val="00F35751"/>
    <w:rsid w:val="00F36911"/>
    <w:rsid w:val="00F36A90"/>
    <w:rsid w:val="00F36AB8"/>
    <w:rsid w:val="00F36BFC"/>
    <w:rsid w:val="00F36CA8"/>
    <w:rsid w:val="00F36E8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AC"/>
    <w:rsid w:val="00F43139"/>
    <w:rsid w:val="00F4368B"/>
    <w:rsid w:val="00F43D16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8DE"/>
    <w:rsid w:val="00F4694D"/>
    <w:rsid w:val="00F46A62"/>
    <w:rsid w:val="00F46C33"/>
    <w:rsid w:val="00F46D11"/>
    <w:rsid w:val="00F46F4A"/>
    <w:rsid w:val="00F47222"/>
    <w:rsid w:val="00F47D7A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A36"/>
    <w:rsid w:val="00F5340D"/>
    <w:rsid w:val="00F53528"/>
    <w:rsid w:val="00F53803"/>
    <w:rsid w:val="00F539B6"/>
    <w:rsid w:val="00F539BB"/>
    <w:rsid w:val="00F53C6E"/>
    <w:rsid w:val="00F53E5E"/>
    <w:rsid w:val="00F54A3D"/>
    <w:rsid w:val="00F54C13"/>
    <w:rsid w:val="00F54C64"/>
    <w:rsid w:val="00F54D07"/>
    <w:rsid w:val="00F54D83"/>
    <w:rsid w:val="00F55C8B"/>
    <w:rsid w:val="00F55D9C"/>
    <w:rsid w:val="00F55E7A"/>
    <w:rsid w:val="00F5634C"/>
    <w:rsid w:val="00F5637E"/>
    <w:rsid w:val="00F56851"/>
    <w:rsid w:val="00F56F79"/>
    <w:rsid w:val="00F5706F"/>
    <w:rsid w:val="00F57662"/>
    <w:rsid w:val="00F57875"/>
    <w:rsid w:val="00F6146D"/>
    <w:rsid w:val="00F616B7"/>
    <w:rsid w:val="00F619BC"/>
    <w:rsid w:val="00F619F9"/>
    <w:rsid w:val="00F61B5C"/>
    <w:rsid w:val="00F61EE4"/>
    <w:rsid w:val="00F6334F"/>
    <w:rsid w:val="00F63C69"/>
    <w:rsid w:val="00F63EBE"/>
    <w:rsid w:val="00F640EB"/>
    <w:rsid w:val="00F642E7"/>
    <w:rsid w:val="00F6433F"/>
    <w:rsid w:val="00F643B3"/>
    <w:rsid w:val="00F6478A"/>
    <w:rsid w:val="00F64839"/>
    <w:rsid w:val="00F64C3B"/>
    <w:rsid w:val="00F64CA2"/>
    <w:rsid w:val="00F652D9"/>
    <w:rsid w:val="00F659E2"/>
    <w:rsid w:val="00F65BFB"/>
    <w:rsid w:val="00F65F25"/>
    <w:rsid w:val="00F66529"/>
    <w:rsid w:val="00F6717B"/>
    <w:rsid w:val="00F671C9"/>
    <w:rsid w:val="00F674D9"/>
    <w:rsid w:val="00F6760F"/>
    <w:rsid w:val="00F677E8"/>
    <w:rsid w:val="00F67AAE"/>
    <w:rsid w:val="00F67B60"/>
    <w:rsid w:val="00F67B62"/>
    <w:rsid w:val="00F67D43"/>
    <w:rsid w:val="00F67D53"/>
    <w:rsid w:val="00F70B55"/>
    <w:rsid w:val="00F71627"/>
    <w:rsid w:val="00F71810"/>
    <w:rsid w:val="00F71B1B"/>
    <w:rsid w:val="00F71C94"/>
    <w:rsid w:val="00F72013"/>
    <w:rsid w:val="00F72283"/>
    <w:rsid w:val="00F727D6"/>
    <w:rsid w:val="00F7291F"/>
    <w:rsid w:val="00F729C0"/>
    <w:rsid w:val="00F72E05"/>
    <w:rsid w:val="00F73EB4"/>
    <w:rsid w:val="00F740E2"/>
    <w:rsid w:val="00F74323"/>
    <w:rsid w:val="00F743CC"/>
    <w:rsid w:val="00F74663"/>
    <w:rsid w:val="00F74693"/>
    <w:rsid w:val="00F74A4D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6D6"/>
    <w:rsid w:val="00F77EC1"/>
    <w:rsid w:val="00F800A3"/>
    <w:rsid w:val="00F80374"/>
    <w:rsid w:val="00F8037C"/>
    <w:rsid w:val="00F803C3"/>
    <w:rsid w:val="00F80B1F"/>
    <w:rsid w:val="00F813D8"/>
    <w:rsid w:val="00F824E8"/>
    <w:rsid w:val="00F8257D"/>
    <w:rsid w:val="00F82CAE"/>
    <w:rsid w:val="00F8375C"/>
    <w:rsid w:val="00F83937"/>
    <w:rsid w:val="00F83A09"/>
    <w:rsid w:val="00F83AFA"/>
    <w:rsid w:val="00F83FBA"/>
    <w:rsid w:val="00F84288"/>
    <w:rsid w:val="00F8471D"/>
    <w:rsid w:val="00F8481B"/>
    <w:rsid w:val="00F85415"/>
    <w:rsid w:val="00F85439"/>
    <w:rsid w:val="00F859D8"/>
    <w:rsid w:val="00F85CBE"/>
    <w:rsid w:val="00F85F58"/>
    <w:rsid w:val="00F85F77"/>
    <w:rsid w:val="00F8612C"/>
    <w:rsid w:val="00F86169"/>
    <w:rsid w:val="00F869A3"/>
    <w:rsid w:val="00F87193"/>
    <w:rsid w:val="00F87523"/>
    <w:rsid w:val="00F907CF"/>
    <w:rsid w:val="00F90882"/>
    <w:rsid w:val="00F90959"/>
    <w:rsid w:val="00F913C5"/>
    <w:rsid w:val="00F9176A"/>
    <w:rsid w:val="00F917FC"/>
    <w:rsid w:val="00F91A50"/>
    <w:rsid w:val="00F91E11"/>
    <w:rsid w:val="00F91F6D"/>
    <w:rsid w:val="00F91F7E"/>
    <w:rsid w:val="00F92782"/>
    <w:rsid w:val="00F92985"/>
    <w:rsid w:val="00F92B92"/>
    <w:rsid w:val="00F92DFD"/>
    <w:rsid w:val="00F93251"/>
    <w:rsid w:val="00F93604"/>
    <w:rsid w:val="00F9370A"/>
    <w:rsid w:val="00F93CB2"/>
    <w:rsid w:val="00F93ED7"/>
    <w:rsid w:val="00F94802"/>
    <w:rsid w:val="00F94C4D"/>
    <w:rsid w:val="00F94DAC"/>
    <w:rsid w:val="00F94F1C"/>
    <w:rsid w:val="00F95AA6"/>
    <w:rsid w:val="00F95ABF"/>
    <w:rsid w:val="00F961A5"/>
    <w:rsid w:val="00F961FB"/>
    <w:rsid w:val="00F9626F"/>
    <w:rsid w:val="00F96681"/>
    <w:rsid w:val="00F9677F"/>
    <w:rsid w:val="00F96922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563"/>
    <w:rsid w:val="00FA1BF9"/>
    <w:rsid w:val="00FA1DD0"/>
    <w:rsid w:val="00FA1E42"/>
    <w:rsid w:val="00FA1F01"/>
    <w:rsid w:val="00FA2316"/>
    <w:rsid w:val="00FA2586"/>
    <w:rsid w:val="00FA262D"/>
    <w:rsid w:val="00FA296B"/>
    <w:rsid w:val="00FA32A9"/>
    <w:rsid w:val="00FA3A63"/>
    <w:rsid w:val="00FA3B0F"/>
    <w:rsid w:val="00FA3B93"/>
    <w:rsid w:val="00FA3C32"/>
    <w:rsid w:val="00FA3CF5"/>
    <w:rsid w:val="00FA3F06"/>
    <w:rsid w:val="00FA4639"/>
    <w:rsid w:val="00FA46E0"/>
    <w:rsid w:val="00FA508C"/>
    <w:rsid w:val="00FA58A2"/>
    <w:rsid w:val="00FA5966"/>
    <w:rsid w:val="00FA5CD5"/>
    <w:rsid w:val="00FA5FF3"/>
    <w:rsid w:val="00FA6817"/>
    <w:rsid w:val="00FA6888"/>
    <w:rsid w:val="00FA6B4D"/>
    <w:rsid w:val="00FA74F9"/>
    <w:rsid w:val="00FA7569"/>
    <w:rsid w:val="00FA7622"/>
    <w:rsid w:val="00FB00EC"/>
    <w:rsid w:val="00FB1B64"/>
    <w:rsid w:val="00FB1D96"/>
    <w:rsid w:val="00FB1FFB"/>
    <w:rsid w:val="00FB2027"/>
    <w:rsid w:val="00FB21D6"/>
    <w:rsid w:val="00FB2388"/>
    <w:rsid w:val="00FB2575"/>
    <w:rsid w:val="00FB2C86"/>
    <w:rsid w:val="00FB3C28"/>
    <w:rsid w:val="00FB3E30"/>
    <w:rsid w:val="00FB459C"/>
    <w:rsid w:val="00FB48DE"/>
    <w:rsid w:val="00FB4E6B"/>
    <w:rsid w:val="00FB56E9"/>
    <w:rsid w:val="00FB5821"/>
    <w:rsid w:val="00FB5DC5"/>
    <w:rsid w:val="00FB6590"/>
    <w:rsid w:val="00FB77BE"/>
    <w:rsid w:val="00FB77D1"/>
    <w:rsid w:val="00FC0649"/>
    <w:rsid w:val="00FC081E"/>
    <w:rsid w:val="00FC0B8C"/>
    <w:rsid w:val="00FC0C41"/>
    <w:rsid w:val="00FC0C7B"/>
    <w:rsid w:val="00FC0E2F"/>
    <w:rsid w:val="00FC115A"/>
    <w:rsid w:val="00FC14D4"/>
    <w:rsid w:val="00FC14E5"/>
    <w:rsid w:val="00FC1F28"/>
    <w:rsid w:val="00FC200C"/>
    <w:rsid w:val="00FC222A"/>
    <w:rsid w:val="00FC2A3C"/>
    <w:rsid w:val="00FC31A3"/>
    <w:rsid w:val="00FC3592"/>
    <w:rsid w:val="00FC3A8D"/>
    <w:rsid w:val="00FC44EA"/>
    <w:rsid w:val="00FC45AC"/>
    <w:rsid w:val="00FC45F1"/>
    <w:rsid w:val="00FC4996"/>
    <w:rsid w:val="00FC4B23"/>
    <w:rsid w:val="00FC54A3"/>
    <w:rsid w:val="00FC54D1"/>
    <w:rsid w:val="00FC54E3"/>
    <w:rsid w:val="00FC5A1F"/>
    <w:rsid w:val="00FC5A23"/>
    <w:rsid w:val="00FC6140"/>
    <w:rsid w:val="00FC62D3"/>
    <w:rsid w:val="00FC62E4"/>
    <w:rsid w:val="00FC6527"/>
    <w:rsid w:val="00FC6CB6"/>
    <w:rsid w:val="00FC6DAF"/>
    <w:rsid w:val="00FC73A1"/>
    <w:rsid w:val="00FC7860"/>
    <w:rsid w:val="00FC7D4A"/>
    <w:rsid w:val="00FD0974"/>
    <w:rsid w:val="00FD0978"/>
    <w:rsid w:val="00FD0D1D"/>
    <w:rsid w:val="00FD0E45"/>
    <w:rsid w:val="00FD12FE"/>
    <w:rsid w:val="00FD14F2"/>
    <w:rsid w:val="00FD219A"/>
    <w:rsid w:val="00FD25E8"/>
    <w:rsid w:val="00FD2C86"/>
    <w:rsid w:val="00FD2F0C"/>
    <w:rsid w:val="00FD34FF"/>
    <w:rsid w:val="00FD39D0"/>
    <w:rsid w:val="00FD4327"/>
    <w:rsid w:val="00FD4D17"/>
    <w:rsid w:val="00FD53A4"/>
    <w:rsid w:val="00FD5956"/>
    <w:rsid w:val="00FD597F"/>
    <w:rsid w:val="00FD6555"/>
    <w:rsid w:val="00FD65DF"/>
    <w:rsid w:val="00FD66F3"/>
    <w:rsid w:val="00FD6F12"/>
    <w:rsid w:val="00FD7680"/>
    <w:rsid w:val="00FD7995"/>
    <w:rsid w:val="00FD7A00"/>
    <w:rsid w:val="00FE00F5"/>
    <w:rsid w:val="00FE02AB"/>
    <w:rsid w:val="00FE03D5"/>
    <w:rsid w:val="00FE089A"/>
    <w:rsid w:val="00FE0C30"/>
    <w:rsid w:val="00FE0E00"/>
    <w:rsid w:val="00FE0EBD"/>
    <w:rsid w:val="00FE0EE0"/>
    <w:rsid w:val="00FE12BF"/>
    <w:rsid w:val="00FE145F"/>
    <w:rsid w:val="00FE170F"/>
    <w:rsid w:val="00FE1B77"/>
    <w:rsid w:val="00FE21A1"/>
    <w:rsid w:val="00FE2226"/>
    <w:rsid w:val="00FE23ED"/>
    <w:rsid w:val="00FE2675"/>
    <w:rsid w:val="00FE2708"/>
    <w:rsid w:val="00FE28F3"/>
    <w:rsid w:val="00FE2BDD"/>
    <w:rsid w:val="00FE2F23"/>
    <w:rsid w:val="00FE3676"/>
    <w:rsid w:val="00FE3E34"/>
    <w:rsid w:val="00FE44AA"/>
    <w:rsid w:val="00FE44D6"/>
    <w:rsid w:val="00FE48A9"/>
    <w:rsid w:val="00FE4CA9"/>
    <w:rsid w:val="00FE4D7F"/>
    <w:rsid w:val="00FE4DA4"/>
    <w:rsid w:val="00FE4E55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BD9"/>
    <w:rsid w:val="00FE7EA1"/>
    <w:rsid w:val="00FF0034"/>
    <w:rsid w:val="00FF0ACE"/>
    <w:rsid w:val="00FF0E37"/>
    <w:rsid w:val="00FF0E5D"/>
    <w:rsid w:val="00FF0F23"/>
    <w:rsid w:val="00FF0F88"/>
    <w:rsid w:val="00FF111F"/>
    <w:rsid w:val="00FF1472"/>
    <w:rsid w:val="00FF1A95"/>
    <w:rsid w:val="00FF2AD1"/>
    <w:rsid w:val="00FF2B14"/>
    <w:rsid w:val="00FF2BE7"/>
    <w:rsid w:val="00FF37F3"/>
    <w:rsid w:val="00FF3818"/>
    <w:rsid w:val="00FF3DC8"/>
    <w:rsid w:val="00FF45F8"/>
    <w:rsid w:val="00FF584C"/>
    <w:rsid w:val="00FF59E7"/>
    <w:rsid w:val="00FF5A27"/>
    <w:rsid w:val="00FF5E8E"/>
    <w:rsid w:val="00FF61F5"/>
    <w:rsid w:val="00FF623D"/>
    <w:rsid w:val="00FF635F"/>
    <w:rsid w:val="00FF6F08"/>
    <w:rsid w:val="00FF6F4D"/>
    <w:rsid w:val="00FF7304"/>
    <w:rsid w:val="00FF7454"/>
    <w:rsid w:val="00FF7963"/>
    <w:rsid w:val="00FF7B3F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A690DA-DEE9-4CE8-9D10-A2BC35E17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MS Mincho" w:hAnsi="Century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4E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71071D"/>
    <w:pPr>
      <w:keepNext/>
      <w:numPr>
        <w:numId w:val="1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eading 2 Char,H2 Char,h2 Char"/>
    <w:basedOn w:val="Heading1"/>
    <w:next w:val="Normal"/>
    <w:qFormat/>
    <w:rsid w:val="0071071D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1071D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Footer">
    <w:name w:val="footer"/>
    <w:basedOn w:val="Header"/>
    <w:rsid w:val="0071071D"/>
    <w:pPr>
      <w:jc w:val="center"/>
    </w:pPr>
    <w:rPr>
      <w:i/>
    </w:rPr>
  </w:style>
  <w:style w:type="table" w:styleId="TableGrid">
    <w:name w:val="Table Grid"/>
    <w:basedOn w:val="TableNormal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71071D"/>
  </w:style>
  <w:style w:type="paragraph" w:styleId="BalloonText">
    <w:name w:val="Balloon Text"/>
    <w:basedOn w:val="Normal"/>
    <w:semiHidden/>
    <w:rsid w:val="00D16973"/>
    <w:rPr>
      <w:rFonts w:ascii="Arial" w:eastAsia="MS Gothic" w:hAnsi="Arial"/>
      <w:sz w:val="18"/>
      <w:szCs w:val="18"/>
    </w:rPr>
  </w:style>
  <w:style w:type="paragraph" w:customStyle="1" w:styleId="Char">
    <w:name w:val="Char"/>
    <w:basedOn w:val="DocumentMap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DocumentMap">
    <w:name w:val="Document Map"/>
    <w:basedOn w:val="Normal"/>
    <w:semiHidden/>
    <w:rsid w:val="005E04C5"/>
    <w:pPr>
      <w:shd w:val="clear" w:color="auto" w:fill="000080"/>
    </w:pPr>
    <w:rPr>
      <w:rFonts w:ascii="Arial" w:eastAsia="MS Gothic" w:hAnsi="Arial"/>
    </w:rPr>
  </w:style>
  <w:style w:type="paragraph" w:customStyle="1" w:styleId="B1">
    <w:name w:val="B1"/>
    <w:basedOn w:val="List"/>
    <w:link w:val="B10"/>
    <w:uiPriority w:val="99"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List">
    <w:name w:val="List"/>
    <w:basedOn w:val="Normal"/>
    <w:rsid w:val="0041636E"/>
    <w:pPr>
      <w:ind w:left="200" w:hangingChars="200" w:hanging="200"/>
    </w:pPr>
  </w:style>
  <w:style w:type="paragraph" w:customStyle="1" w:styleId="TAL">
    <w:name w:val="TAL"/>
    <w:basedOn w:val="Normal"/>
    <w:link w:val="TALChar"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Normal"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rsid w:val="00336876"/>
    <w:rPr>
      <w:rFonts w:ascii="Arial" w:eastAsia="MS Mincho" w:hAnsi="Arial"/>
      <w:sz w:val="18"/>
      <w:lang w:val="en-GB" w:eastAsia="ja-JP" w:bidi="ar-SA"/>
    </w:rPr>
  </w:style>
  <w:style w:type="paragraph" w:customStyle="1" w:styleId="PL">
    <w:name w:val="PL"/>
    <w:link w:val="PLChar"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List2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List2">
    <w:name w:val="List 2"/>
    <w:basedOn w:val="Normal"/>
    <w:rsid w:val="003206A7"/>
    <w:pPr>
      <w:ind w:leftChars="200" w:left="100" w:hangingChars="200" w:hanging="200"/>
    </w:pPr>
  </w:style>
  <w:style w:type="paragraph" w:styleId="Index2">
    <w:name w:val="index 2"/>
    <w:basedOn w:val="Index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Index1">
    <w:name w:val="index 1"/>
    <w:basedOn w:val="Normal"/>
    <w:next w:val="Normal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Normal"/>
    <w:rsid w:val="00D3338B"/>
    <w:rPr>
      <w:i/>
      <w:color w:val="0000FF"/>
    </w:rPr>
  </w:style>
  <w:style w:type="character" w:styleId="CommentReference">
    <w:name w:val="annotation reference"/>
    <w:semiHidden/>
    <w:rsid w:val="00D3338B"/>
    <w:rPr>
      <w:sz w:val="18"/>
      <w:szCs w:val="18"/>
    </w:rPr>
  </w:style>
  <w:style w:type="paragraph" w:styleId="CommentText">
    <w:name w:val="annotation text"/>
    <w:basedOn w:val="Normal"/>
    <w:semiHidden/>
    <w:rsid w:val="00D3338B"/>
  </w:style>
  <w:style w:type="paragraph" w:styleId="CommentSubject">
    <w:name w:val="annotation subject"/>
    <w:basedOn w:val="CommentText"/>
    <w:next w:val="CommentText"/>
    <w:semiHidden/>
    <w:rsid w:val="00D3338B"/>
    <w:rPr>
      <w:b/>
      <w:bCs/>
    </w:rPr>
  </w:style>
  <w:style w:type="paragraph" w:customStyle="1" w:styleId="NO">
    <w:name w:val="NO"/>
    <w:basedOn w:val="Normal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Normal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0">
    <w:name w:val="Char"/>
    <w:basedOn w:val="Normal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Normal"/>
    <w:next w:val="Normal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TableProfessional">
    <w:name w:val="Table Professional"/>
    <w:basedOn w:val="TableNormal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Strong">
    <w:name w:val="Strong"/>
    <w:uiPriority w:val="22"/>
    <w:qFormat/>
    <w:rsid w:val="00EF1C21"/>
    <w:rPr>
      <w:b/>
      <w:bCs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917453"/>
    <w:rPr>
      <w:lang w:val="en-GB" w:eastAsia="en-GB" w:bidi="ar-SA"/>
    </w:rPr>
  </w:style>
  <w:style w:type="table" w:styleId="TableColorful2">
    <w:name w:val="Table Colorful 2"/>
    <w:basedOn w:val="TableNormal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uiPriority w:val="99"/>
    <w:rsid w:val="00ED521D"/>
    <w:rPr>
      <w:color w:val="0000FF"/>
      <w:u w:val="single"/>
    </w:rPr>
  </w:style>
  <w:style w:type="character" w:customStyle="1" w:styleId="PlainTextChar1">
    <w:name w:val="Plain Text Char1"/>
    <w:link w:val="PlainText"/>
    <w:semiHidden/>
    <w:locked/>
    <w:rsid w:val="00C67569"/>
    <w:rPr>
      <w:rFonts w:ascii="Consolas" w:hAnsi="Consolas"/>
      <w:sz w:val="21"/>
      <w:szCs w:val="21"/>
      <w:lang w:bidi="ar-SA"/>
    </w:rPr>
  </w:style>
  <w:style w:type="paragraph" w:styleId="PlainText">
    <w:name w:val="Plain Text"/>
    <w:basedOn w:val="Normal"/>
    <w:link w:val="PlainTextChar1"/>
    <w:uiPriority w:val="99"/>
    <w:semiHidden/>
    <w:rsid w:val="00C67569"/>
    <w:pPr>
      <w:spacing w:after="0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uiPriority w:val="99"/>
    <w:semiHidden/>
    <w:locked/>
    <w:rsid w:val="006628CE"/>
    <w:rPr>
      <w:rFonts w:ascii="Consolas" w:hAnsi="Consolas"/>
      <w:sz w:val="21"/>
      <w:szCs w:val="21"/>
      <w:lang w:bidi="ar-SA"/>
    </w:rPr>
  </w:style>
  <w:style w:type="paragraph" w:styleId="NormalWeb">
    <w:name w:val="Normal (Web)"/>
    <w:basedOn w:val="Normal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ListParagraph">
    <w:name w:val="List Paragraph"/>
    <w:aliases w:val="목록 단락,- Bullets"/>
    <w:basedOn w:val="Normal"/>
    <w:link w:val="ListParagraphChar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pecbody">
    <w:name w:val="Specbody"/>
    <w:basedOn w:val="Normal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LineNumber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Heading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Emphasis">
    <w:name w:val="Emphasis"/>
    <w:qFormat/>
    <w:rsid w:val="00346F47"/>
    <w:rPr>
      <w:i/>
      <w:iCs/>
    </w:r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link w:val="Heading1"/>
    <w:rsid w:val="00023C05"/>
    <w:rPr>
      <w:rFonts w:ascii="Arial" w:eastAsia="MS Gothic" w:hAnsi="Arial"/>
      <w:sz w:val="24"/>
      <w:szCs w:val="24"/>
      <w:lang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MS Gothic" w:hAnsi="Times New Roman"/>
      <w:b/>
      <w:sz w:val="22"/>
      <w:szCs w:val="22"/>
      <w:lang w:eastAsia="ja-JP"/>
    </w:rPr>
  </w:style>
  <w:style w:type="paragraph" w:customStyle="1" w:styleId="References">
    <w:name w:val="References"/>
    <w:basedOn w:val="Normal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bleText">
    <w:name w:val="Table Text"/>
    <w:basedOn w:val="Normal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val="en-US" w:eastAsia="zh-CN"/>
    </w:rPr>
  </w:style>
  <w:style w:type="paragraph" w:customStyle="1" w:styleId="Reference">
    <w:name w:val="Reference"/>
    <w:basedOn w:val="Normal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Heading1"/>
    <w:next w:val="BodyText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Bullet">
    <w:name w:val="List Bullet"/>
    <w:basedOn w:val="Normal"/>
    <w:rsid w:val="0070301C"/>
    <w:pPr>
      <w:numPr>
        <w:numId w:val="6"/>
      </w:numPr>
      <w:contextualSpacing/>
    </w:pPr>
  </w:style>
  <w:style w:type="paragraph" w:customStyle="1" w:styleId="EQ">
    <w:name w:val="EQ"/>
    <w:basedOn w:val="Normal"/>
    <w:next w:val="Normal"/>
    <w:rsid w:val="0090539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character" w:customStyle="1" w:styleId="B10">
    <w:name w:val="B1 (文字)"/>
    <w:link w:val="B1"/>
    <w:uiPriority w:val="99"/>
    <w:locked/>
    <w:rsid w:val="00905391"/>
    <w:rPr>
      <w:rFonts w:ascii="Times New Roman" w:hAnsi="Times New Roman"/>
      <w:lang w:eastAsia="en-US"/>
    </w:rPr>
  </w:style>
  <w:style w:type="paragraph" w:customStyle="1" w:styleId="CRCoverPage">
    <w:name w:val="CR Cover Page"/>
    <w:rsid w:val="00B6228D"/>
    <w:pPr>
      <w:spacing w:after="120"/>
    </w:pPr>
    <w:rPr>
      <w:rFonts w:ascii="Arial" w:eastAsia="SimSu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76A5A"/>
    <w:rPr>
      <w:rFonts w:ascii="Arial" w:hAnsi="Arial"/>
      <w:b/>
      <w:noProof/>
      <w:sz w:val="18"/>
      <w:lang w:eastAsia="en-US"/>
    </w:rPr>
  </w:style>
  <w:style w:type="character" w:customStyle="1" w:styleId="B1Char1">
    <w:name w:val="B1 Char1"/>
    <w:rsid w:val="0035375F"/>
    <w:rPr>
      <w:lang w:eastAsia="en-US"/>
    </w:rPr>
  </w:style>
  <w:style w:type="character" w:customStyle="1" w:styleId="ListParagraphChar">
    <w:name w:val="List Paragraph Char"/>
    <w:aliases w:val="목록 단락 Char,- Bullets Char"/>
    <w:basedOn w:val="DefaultParagraphFont"/>
    <w:link w:val="ListParagraph"/>
    <w:uiPriority w:val="34"/>
    <w:locked/>
    <w:rsid w:val="00EB591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2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header" Target="header1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000EAF-FC30-4C84-97E7-640527036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1842</Words>
  <Characters>10502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Frequency hopping schemes for NR UL PUSCH</vt:lpstr>
      <vt:lpstr>PDSCH coverage enhancement</vt:lpstr>
    </vt:vector>
  </TitlesOfParts>
  <Company>NEC Group</Company>
  <LinksUpToDate>false</LinksUpToDate>
  <CharactersWithSpaces>12320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Frequency hopping schemes for NR UL PUSCH</dc:title>
  <dc:subject/>
  <dc:creator>Yassin Awad</dc:creator>
  <cp:keywords/>
  <cp:lastModifiedBy>Yassin Awad</cp:lastModifiedBy>
  <cp:revision>4</cp:revision>
  <cp:lastPrinted>2017-11-03T13:59:00Z</cp:lastPrinted>
  <dcterms:created xsi:type="dcterms:W3CDTF">2017-11-17T10:25:00Z</dcterms:created>
  <dcterms:modified xsi:type="dcterms:W3CDTF">2017-11-18T01:38:00Z</dcterms:modified>
</cp:coreProperties>
</file>